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32" w:type="pct"/>
        <w:tblInd w:w="-567" w:type="dxa"/>
        <w:tblBorders>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9356"/>
      </w:tblGrid>
      <w:tr w:rsidR="00F155D1" w:rsidRPr="004B79F8" w:rsidTr="0086605E">
        <w:trPr>
          <w:trHeight w:val="714"/>
        </w:trPr>
        <w:tc>
          <w:tcPr>
            <w:tcW w:w="5000" w:type="pct"/>
            <w:tcBorders>
              <w:top w:val="nil"/>
              <w:left w:val="nil"/>
              <w:right w:val="nil"/>
            </w:tcBorders>
          </w:tcPr>
          <w:p w:rsidR="00F155D1" w:rsidRPr="004B79F8" w:rsidRDefault="00F155D1" w:rsidP="003A782B">
            <w:pPr>
              <w:jc w:val="center"/>
              <w:rPr>
                <w:rFonts w:ascii="Arial" w:hAnsi="Arial" w:cs="Arial"/>
                <w:szCs w:val="28"/>
              </w:rPr>
            </w:pPr>
            <w:r>
              <w:rPr>
                <w:rFonts w:ascii="Arial" w:hAnsi="Arial" w:cs="Arial"/>
                <w:noProof/>
                <w:szCs w:val="28"/>
                <w:lang w:eastAsia="lv-LV"/>
              </w:rPr>
              <w:drawing>
                <wp:inline distT="0" distB="0" distL="0" distR="0" wp14:anchorId="06A8C4AA" wp14:editId="138D6F40">
                  <wp:extent cx="755650" cy="8985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5650" cy="898525"/>
                          </a:xfrm>
                          <a:prstGeom prst="rect">
                            <a:avLst/>
                          </a:prstGeom>
                          <a:noFill/>
                          <a:ln>
                            <a:noFill/>
                          </a:ln>
                        </pic:spPr>
                      </pic:pic>
                    </a:graphicData>
                  </a:graphic>
                </wp:inline>
              </w:drawing>
            </w:r>
          </w:p>
          <w:p w:rsidR="00F155D1" w:rsidRPr="004B79F8" w:rsidRDefault="00F155D1" w:rsidP="003A782B">
            <w:pPr>
              <w:jc w:val="center"/>
              <w:rPr>
                <w:rFonts w:ascii="Arial" w:hAnsi="Arial" w:cs="Arial"/>
                <w:szCs w:val="28"/>
              </w:rPr>
            </w:pPr>
          </w:p>
          <w:p w:rsidR="00F155D1" w:rsidRPr="004B79F8" w:rsidRDefault="00F155D1" w:rsidP="003A782B">
            <w:pPr>
              <w:spacing w:before="60" w:after="60"/>
              <w:jc w:val="center"/>
              <w:rPr>
                <w:rFonts w:ascii="Arial" w:hAnsi="Arial" w:cs="Arial"/>
                <w:sz w:val="22"/>
                <w:szCs w:val="22"/>
              </w:rPr>
            </w:pPr>
            <w:r w:rsidRPr="004B79F8">
              <w:rPr>
                <w:rFonts w:ascii="Arial" w:hAnsi="Arial" w:cs="Arial"/>
                <w:sz w:val="22"/>
                <w:szCs w:val="22"/>
              </w:rPr>
              <w:t>LATVIJAS   REPUBLIKA</w:t>
            </w:r>
          </w:p>
          <w:p w:rsidR="00F155D1" w:rsidRPr="004B79F8" w:rsidRDefault="00F155D1" w:rsidP="003A782B">
            <w:pPr>
              <w:spacing w:before="60" w:after="60"/>
              <w:jc w:val="center"/>
              <w:rPr>
                <w:rFonts w:ascii="Arial" w:hAnsi="Arial" w:cs="Arial"/>
                <w:b/>
                <w:sz w:val="26"/>
                <w:szCs w:val="26"/>
              </w:rPr>
            </w:pPr>
            <w:smartTag w:uri="urn:schemas-microsoft-com:office:smarttags" w:element="City">
              <w:smartTag w:uri="urn:schemas-microsoft-com:office:smarttags" w:element="place">
                <w:r w:rsidRPr="004B79F8">
                  <w:rPr>
                    <w:rFonts w:ascii="Arial" w:hAnsi="Arial" w:cs="Arial"/>
                    <w:b/>
                    <w:sz w:val="26"/>
                    <w:szCs w:val="26"/>
                  </w:rPr>
                  <w:t>DAUGAVPILS</w:t>
                </w:r>
              </w:smartTag>
            </w:smartTag>
            <w:r w:rsidRPr="004B79F8">
              <w:rPr>
                <w:rFonts w:ascii="Arial" w:hAnsi="Arial" w:cs="Arial"/>
                <w:b/>
                <w:sz w:val="26"/>
                <w:szCs w:val="26"/>
              </w:rPr>
              <w:t xml:space="preserve"> NOVADA DOME</w:t>
            </w:r>
          </w:p>
        </w:tc>
      </w:tr>
      <w:tr w:rsidR="00F155D1" w:rsidRPr="004B79F8" w:rsidTr="0086605E">
        <w:trPr>
          <w:trHeight w:val="371"/>
        </w:trPr>
        <w:tc>
          <w:tcPr>
            <w:tcW w:w="5000" w:type="pct"/>
            <w:tcBorders>
              <w:top w:val="single" w:sz="4" w:space="0" w:color="auto"/>
              <w:left w:val="nil"/>
              <w:bottom w:val="nil"/>
              <w:right w:val="nil"/>
            </w:tcBorders>
          </w:tcPr>
          <w:p w:rsidR="00F155D1" w:rsidRPr="004B79F8" w:rsidRDefault="00F155D1" w:rsidP="003A782B">
            <w:pPr>
              <w:snapToGrid w:val="0"/>
              <w:spacing w:before="60" w:line="480" w:lineRule="auto"/>
              <w:jc w:val="center"/>
            </w:pPr>
            <w:proofErr w:type="spellStart"/>
            <w:r w:rsidRPr="004B79F8">
              <w:rPr>
                <w:rFonts w:ascii="Arial" w:hAnsi="Arial" w:cs="Arial"/>
                <w:sz w:val="16"/>
                <w:szCs w:val="16"/>
              </w:rPr>
              <w:t>Reģ</w:t>
            </w:r>
            <w:proofErr w:type="spellEnd"/>
            <w:r w:rsidRPr="004B79F8">
              <w:rPr>
                <w:rFonts w:ascii="Arial" w:hAnsi="Arial" w:cs="Arial"/>
                <w:sz w:val="16"/>
                <w:szCs w:val="16"/>
              </w:rPr>
              <w:t xml:space="preserve">. Nr. 90009117568, Rīgas iela 2, </w:t>
            </w:r>
            <w:smartTag w:uri="urn:schemas-microsoft-com:office:smarttags" w:element="City">
              <w:smartTag w:uri="urn:schemas-microsoft-com:office:smarttags" w:element="place">
                <w:r w:rsidRPr="004B79F8">
                  <w:rPr>
                    <w:rFonts w:ascii="Arial" w:hAnsi="Arial" w:cs="Arial"/>
                    <w:sz w:val="16"/>
                    <w:szCs w:val="16"/>
                  </w:rPr>
                  <w:t>Daugavpils</w:t>
                </w:r>
              </w:smartTag>
            </w:smartTag>
            <w:r w:rsidRPr="004B79F8">
              <w:rPr>
                <w:rFonts w:ascii="Arial" w:hAnsi="Arial" w:cs="Arial"/>
                <w:sz w:val="16"/>
                <w:szCs w:val="16"/>
              </w:rPr>
              <w:t xml:space="preserve">, LV5401, tālr. 654 22238, </w:t>
            </w:r>
            <w:smartTag w:uri="schemas-tilde-lv/tildestengine" w:element="veidnes">
              <w:smartTagPr>
                <w:attr w:name="text" w:val="fakss"/>
                <w:attr w:name="baseform" w:val="fakss"/>
                <w:attr w:name="id" w:val="-1"/>
              </w:smartTagPr>
              <w:r w:rsidRPr="004B79F8">
                <w:rPr>
                  <w:rFonts w:ascii="Arial" w:hAnsi="Arial" w:cs="Arial"/>
                  <w:sz w:val="16"/>
                  <w:szCs w:val="16"/>
                </w:rPr>
                <w:t>fakss</w:t>
              </w:r>
            </w:smartTag>
            <w:r w:rsidRPr="004B79F8">
              <w:rPr>
                <w:rFonts w:ascii="Arial" w:hAnsi="Arial" w:cs="Arial"/>
                <w:sz w:val="16"/>
                <w:szCs w:val="16"/>
              </w:rPr>
              <w:t xml:space="preserve">  654 76810, e-pasts: </w:t>
            </w:r>
            <w:hyperlink r:id="rId5" w:history="1">
              <w:r w:rsidRPr="004B79F8">
                <w:rPr>
                  <w:rStyle w:val="Hyperlink"/>
                  <w:rFonts w:ascii="Arial" w:hAnsi="Arial" w:cs="Arial"/>
                  <w:sz w:val="16"/>
                  <w:szCs w:val="16"/>
                </w:rPr>
                <w:t>dome@dnd.lv</w:t>
              </w:r>
            </w:hyperlink>
            <w:r w:rsidRPr="004B79F8">
              <w:rPr>
                <w:rFonts w:ascii="Arial" w:hAnsi="Arial" w:cs="Arial"/>
                <w:sz w:val="16"/>
                <w:szCs w:val="16"/>
              </w:rPr>
              <w:t>, www.dnd.lv</w:t>
            </w:r>
          </w:p>
        </w:tc>
      </w:tr>
      <w:tr w:rsidR="0086605E" w:rsidRPr="004B79F8" w:rsidTr="0086605E">
        <w:trPr>
          <w:trHeight w:val="371"/>
        </w:trPr>
        <w:tc>
          <w:tcPr>
            <w:tcW w:w="5000" w:type="pct"/>
            <w:tcBorders>
              <w:top w:val="nil"/>
              <w:left w:val="nil"/>
              <w:bottom w:val="nil"/>
              <w:right w:val="nil"/>
            </w:tcBorders>
          </w:tcPr>
          <w:p w:rsidR="0086605E" w:rsidRPr="0086605E" w:rsidRDefault="0086605E" w:rsidP="003A782B">
            <w:pPr>
              <w:rPr>
                <w:b/>
              </w:rPr>
            </w:pPr>
          </w:p>
          <w:p w:rsidR="0086605E" w:rsidRPr="0086605E" w:rsidRDefault="0086605E" w:rsidP="003A782B">
            <w:pPr>
              <w:snapToGrid w:val="0"/>
              <w:jc w:val="center"/>
              <w:rPr>
                <w:b/>
                <w:sz w:val="26"/>
                <w:szCs w:val="26"/>
              </w:rPr>
            </w:pPr>
            <w:r w:rsidRPr="0086605E">
              <w:rPr>
                <w:b/>
                <w:sz w:val="26"/>
                <w:szCs w:val="26"/>
              </w:rPr>
              <w:t>Atbildes uz Pretendentu jautājumiem</w:t>
            </w:r>
          </w:p>
          <w:p w:rsidR="0086605E" w:rsidRPr="0086605E" w:rsidRDefault="0086605E" w:rsidP="0086605E">
            <w:pPr>
              <w:jc w:val="center"/>
              <w:rPr>
                <w:b/>
                <w:sz w:val="26"/>
                <w:szCs w:val="26"/>
              </w:rPr>
            </w:pPr>
            <w:r>
              <w:rPr>
                <w:b/>
                <w:sz w:val="26"/>
                <w:szCs w:val="26"/>
              </w:rPr>
              <w:t>p</w:t>
            </w:r>
            <w:r w:rsidRPr="0086605E">
              <w:rPr>
                <w:b/>
                <w:sz w:val="26"/>
                <w:szCs w:val="26"/>
              </w:rPr>
              <w:t>ar atklātā konkursa</w:t>
            </w:r>
          </w:p>
          <w:p w:rsidR="0086605E" w:rsidRPr="0086605E" w:rsidRDefault="0086605E" w:rsidP="0086605E">
            <w:pPr>
              <w:jc w:val="center"/>
              <w:rPr>
                <w:rFonts w:ascii="Arial" w:hAnsi="Arial" w:cs="Arial"/>
                <w:b/>
                <w:sz w:val="26"/>
                <w:szCs w:val="26"/>
              </w:rPr>
            </w:pPr>
            <w:r w:rsidRPr="0086605E">
              <w:rPr>
                <w:b/>
                <w:sz w:val="26"/>
                <w:szCs w:val="26"/>
                <w:lang w:eastAsia="lv-LV"/>
              </w:rPr>
              <w:t>„</w:t>
            </w:r>
            <w:r w:rsidRPr="0086605E">
              <w:rPr>
                <w:b/>
                <w:bCs/>
                <w:sz w:val="26"/>
                <w:szCs w:val="26"/>
                <w:lang w:eastAsia="lv-LV"/>
              </w:rPr>
              <w:t xml:space="preserve">Būvprojekta izstrāde un autoruzraudzība Sventes degradētās teritorijas </w:t>
            </w:r>
            <w:proofErr w:type="spellStart"/>
            <w:r w:rsidRPr="0086605E">
              <w:rPr>
                <w:b/>
                <w:bCs/>
                <w:sz w:val="26"/>
                <w:szCs w:val="26"/>
                <w:lang w:eastAsia="lv-LV"/>
              </w:rPr>
              <w:t>revitalizācijai</w:t>
            </w:r>
            <w:proofErr w:type="spellEnd"/>
            <w:r w:rsidRPr="0086605E">
              <w:rPr>
                <w:b/>
                <w:sz w:val="26"/>
                <w:szCs w:val="26"/>
                <w:lang w:eastAsia="lv-LV"/>
              </w:rPr>
              <w:t>”</w:t>
            </w:r>
            <w:r>
              <w:rPr>
                <w:b/>
                <w:sz w:val="26"/>
                <w:szCs w:val="26"/>
                <w:lang w:eastAsia="lv-LV"/>
              </w:rPr>
              <w:t>,</w:t>
            </w:r>
            <w:r w:rsidRPr="0086605E">
              <w:rPr>
                <w:b/>
                <w:sz w:val="26"/>
                <w:szCs w:val="26"/>
                <w:lang w:eastAsia="lv-LV"/>
              </w:rPr>
              <w:t xml:space="preserve"> </w:t>
            </w:r>
            <w:r w:rsidRPr="0086605E">
              <w:rPr>
                <w:b/>
                <w:sz w:val="26"/>
                <w:szCs w:val="26"/>
              </w:rPr>
              <w:t xml:space="preserve"> </w:t>
            </w:r>
            <w:proofErr w:type="spellStart"/>
            <w:r w:rsidRPr="0086605E">
              <w:rPr>
                <w:b/>
                <w:sz w:val="26"/>
                <w:szCs w:val="26"/>
                <w:lang w:eastAsia="lv-LV"/>
              </w:rPr>
              <w:t>id.Nr</w:t>
            </w:r>
            <w:proofErr w:type="spellEnd"/>
            <w:r w:rsidRPr="0086605E">
              <w:rPr>
                <w:b/>
                <w:sz w:val="26"/>
                <w:szCs w:val="26"/>
                <w:lang w:eastAsia="lv-LV"/>
              </w:rPr>
              <w:t>. DND 2016/12</w:t>
            </w:r>
            <w:r>
              <w:rPr>
                <w:b/>
                <w:sz w:val="26"/>
                <w:szCs w:val="26"/>
                <w:lang w:eastAsia="lv-LV"/>
              </w:rPr>
              <w:t xml:space="preserve"> </w:t>
            </w:r>
            <w:r>
              <w:rPr>
                <w:b/>
                <w:sz w:val="26"/>
                <w:szCs w:val="26"/>
              </w:rPr>
              <w:t>nolikumu</w:t>
            </w:r>
            <w:r w:rsidRPr="0086605E">
              <w:rPr>
                <w:b/>
                <w:sz w:val="26"/>
                <w:szCs w:val="26"/>
              </w:rPr>
              <w:t xml:space="preserve"> </w:t>
            </w:r>
          </w:p>
        </w:tc>
      </w:tr>
    </w:tbl>
    <w:p w:rsidR="00F155D1" w:rsidRPr="00D73745" w:rsidRDefault="00F155D1" w:rsidP="00D73745">
      <w:pPr>
        <w:rPr>
          <w:sz w:val="26"/>
          <w:szCs w:val="26"/>
        </w:rPr>
      </w:pPr>
    </w:p>
    <w:tbl>
      <w:tblPr>
        <w:tblStyle w:val="TableGrid"/>
        <w:tblW w:w="5983" w:type="pct"/>
        <w:tblInd w:w="-572" w:type="dxa"/>
        <w:tblLayout w:type="fixed"/>
        <w:tblLook w:val="04A0" w:firstRow="1" w:lastRow="0" w:firstColumn="1" w:lastColumn="0" w:noHBand="0" w:noVBand="1"/>
      </w:tblPr>
      <w:tblGrid>
        <w:gridCol w:w="708"/>
        <w:gridCol w:w="2639"/>
        <w:gridCol w:w="6580"/>
      </w:tblGrid>
      <w:tr w:rsidR="00F155D1" w:rsidRPr="00A014FD" w:rsidTr="00A014FD">
        <w:tc>
          <w:tcPr>
            <w:tcW w:w="357" w:type="pct"/>
          </w:tcPr>
          <w:p w:rsidR="00F155D1" w:rsidRPr="00A014FD" w:rsidRDefault="00F155D1" w:rsidP="003A782B">
            <w:pPr>
              <w:jc w:val="center"/>
              <w:rPr>
                <w:b/>
                <w:sz w:val="26"/>
                <w:szCs w:val="26"/>
              </w:rPr>
            </w:pPr>
            <w:r w:rsidRPr="00A014FD">
              <w:rPr>
                <w:b/>
                <w:sz w:val="26"/>
                <w:szCs w:val="26"/>
              </w:rPr>
              <w:t>Nr.</w:t>
            </w:r>
          </w:p>
        </w:tc>
        <w:tc>
          <w:tcPr>
            <w:tcW w:w="1329" w:type="pct"/>
          </w:tcPr>
          <w:p w:rsidR="00F155D1" w:rsidRPr="00A014FD" w:rsidRDefault="00F155D1" w:rsidP="003A782B">
            <w:pPr>
              <w:jc w:val="center"/>
              <w:rPr>
                <w:b/>
                <w:sz w:val="26"/>
                <w:szCs w:val="26"/>
              </w:rPr>
            </w:pPr>
            <w:r w:rsidRPr="00A014FD">
              <w:rPr>
                <w:b/>
                <w:sz w:val="26"/>
                <w:szCs w:val="26"/>
              </w:rPr>
              <w:t>Pretendenta jautājums</w:t>
            </w:r>
          </w:p>
        </w:tc>
        <w:tc>
          <w:tcPr>
            <w:tcW w:w="3314" w:type="pct"/>
          </w:tcPr>
          <w:p w:rsidR="00F155D1" w:rsidRPr="00A014FD" w:rsidRDefault="00F155D1" w:rsidP="003A782B">
            <w:pPr>
              <w:jc w:val="center"/>
              <w:rPr>
                <w:b/>
                <w:sz w:val="26"/>
                <w:szCs w:val="26"/>
              </w:rPr>
            </w:pPr>
            <w:r w:rsidRPr="00A014FD">
              <w:rPr>
                <w:b/>
                <w:sz w:val="26"/>
                <w:szCs w:val="26"/>
              </w:rPr>
              <w:t>Pasūtītāja atbilde</w:t>
            </w:r>
          </w:p>
        </w:tc>
      </w:tr>
      <w:tr w:rsidR="00F155D1" w:rsidRPr="00A014FD" w:rsidTr="00A014FD">
        <w:tc>
          <w:tcPr>
            <w:tcW w:w="357" w:type="pct"/>
          </w:tcPr>
          <w:p w:rsidR="00F155D1" w:rsidRPr="00A014FD" w:rsidRDefault="00F155D1" w:rsidP="003A782B">
            <w:pPr>
              <w:rPr>
                <w:color w:val="000000"/>
                <w:spacing w:val="1"/>
                <w:sz w:val="26"/>
                <w:szCs w:val="26"/>
              </w:rPr>
            </w:pPr>
            <w:r w:rsidRPr="00A014FD">
              <w:rPr>
                <w:color w:val="000000"/>
                <w:spacing w:val="1"/>
                <w:sz w:val="26"/>
                <w:szCs w:val="26"/>
              </w:rPr>
              <w:t>1.</w:t>
            </w:r>
          </w:p>
        </w:tc>
        <w:tc>
          <w:tcPr>
            <w:tcW w:w="1329" w:type="pct"/>
          </w:tcPr>
          <w:p w:rsidR="00F155D1" w:rsidRPr="00A014FD" w:rsidRDefault="00D73745" w:rsidP="00D73745">
            <w:pPr>
              <w:rPr>
                <w:sz w:val="26"/>
                <w:szCs w:val="26"/>
              </w:rPr>
            </w:pPr>
            <w:r w:rsidRPr="00A014FD">
              <w:rPr>
                <w:color w:val="000000"/>
                <w:spacing w:val="1"/>
                <w:sz w:val="26"/>
                <w:szCs w:val="26"/>
              </w:rPr>
              <w:t>Lūdzu apstiprināt, ka Pasūtītājs uzskatīs par līdzvērtīgu objektu ēku ar klasifikācijas kodu 125101</w:t>
            </w:r>
            <w:r w:rsidR="0086605E" w:rsidRPr="00A014FD">
              <w:rPr>
                <w:color w:val="000000"/>
                <w:spacing w:val="1"/>
                <w:sz w:val="26"/>
                <w:szCs w:val="26"/>
              </w:rPr>
              <w:t>.</w:t>
            </w:r>
          </w:p>
        </w:tc>
        <w:tc>
          <w:tcPr>
            <w:tcW w:w="3314" w:type="pct"/>
          </w:tcPr>
          <w:p w:rsidR="00F155D1" w:rsidRPr="00A014FD" w:rsidRDefault="0086605E" w:rsidP="00A014FD">
            <w:pPr>
              <w:jc w:val="both"/>
              <w:rPr>
                <w:iCs/>
                <w:sz w:val="26"/>
                <w:szCs w:val="26"/>
              </w:rPr>
            </w:pPr>
            <w:r w:rsidRPr="00A014FD">
              <w:rPr>
                <w:iCs/>
                <w:sz w:val="26"/>
                <w:szCs w:val="26"/>
              </w:rPr>
              <w:t xml:space="preserve">Pasūtītājs, saskaņā ar Iepirkuma nolikuma 6.5.1., 6.5.2.1., 6.5.2.2., 6.5.2.3. punktiem, atbilstoši Pretendenta iesniegtajiem dokumentiem, uzskatīs par atbilstošu ēku ar klasifikācijas kodu </w:t>
            </w:r>
            <w:r w:rsidRPr="00A014FD">
              <w:rPr>
                <w:bCs/>
                <w:iCs/>
                <w:sz w:val="26"/>
                <w:szCs w:val="26"/>
              </w:rPr>
              <w:t>125101 Rūpnieciskās ražošanas ēkas, atbilstoši</w:t>
            </w:r>
            <w:r w:rsidR="00A014FD">
              <w:rPr>
                <w:iCs/>
                <w:sz w:val="26"/>
                <w:szCs w:val="26"/>
              </w:rPr>
              <w:t xml:space="preserve"> Ministru kabineta </w:t>
            </w:r>
            <w:r w:rsidRPr="00A014FD">
              <w:rPr>
                <w:iCs/>
                <w:sz w:val="26"/>
                <w:szCs w:val="26"/>
              </w:rPr>
              <w:t>2009.gada 22.decembra noteikumiem Nr.1620, kura atbilst ēkas izmantošanai paredzētajam nolūkam - pārtikas produktu ražošanas ēka un noliktava.</w:t>
            </w:r>
          </w:p>
        </w:tc>
      </w:tr>
      <w:tr w:rsidR="00D73745" w:rsidRPr="00A014FD" w:rsidTr="00A014FD">
        <w:tc>
          <w:tcPr>
            <w:tcW w:w="357" w:type="pct"/>
          </w:tcPr>
          <w:p w:rsidR="00D73745" w:rsidRPr="00A014FD" w:rsidRDefault="00D73745" w:rsidP="003A782B">
            <w:pPr>
              <w:rPr>
                <w:color w:val="000000"/>
                <w:spacing w:val="1"/>
                <w:sz w:val="26"/>
                <w:szCs w:val="26"/>
              </w:rPr>
            </w:pPr>
            <w:r w:rsidRPr="00A014FD">
              <w:rPr>
                <w:color w:val="000000"/>
                <w:spacing w:val="1"/>
                <w:sz w:val="26"/>
                <w:szCs w:val="26"/>
              </w:rPr>
              <w:t xml:space="preserve">2. </w:t>
            </w:r>
          </w:p>
        </w:tc>
        <w:tc>
          <w:tcPr>
            <w:tcW w:w="1329" w:type="pct"/>
          </w:tcPr>
          <w:p w:rsidR="00D73745" w:rsidRPr="00A014FD" w:rsidRDefault="00D73745" w:rsidP="00D73745">
            <w:pPr>
              <w:rPr>
                <w:color w:val="000000"/>
                <w:spacing w:val="1"/>
                <w:sz w:val="26"/>
                <w:szCs w:val="26"/>
              </w:rPr>
            </w:pPr>
            <w:r w:rsidRPr="00A014FD">
              <w:rPr>
                <w:color w:val="000000"/>
                <w:spacing w:val="1"/>
                <w:sz w:val="26"/>
                <w:szCs w:val="26"/>
              </w:rPr>
              <w:t>Pretendents norāda, ka saskaņā ar PIL 42.panta otrās daļas 1.punktu autoruzraudzības pieredzi var apliecināt ar pēdējos piecos gados veiktajiem būvdarbiem. Līdz ar to prasība par izbūvētu objektu pēdējo trīs gadu laikā nav saskaņā ar Publisko iepirkumu likumu.</w:t>
            </w:r>
          </w:p>
        </w:tc>
        <w:tc>
          <w:tcPr>
            <w:tcW w:w="3314" w:type="pct"/>
          </w:tcPr>
          <w:p w:rsidR="00EA0E89" w:rsidRPr="00A014FD" w:rsidRDefault="00A014FD" w:rsidP="00A014FD">
            <w:pPr>
              <w:jc w:val="both"/>
              <w:rPr>
                <w:sz w:val="26"/>
                <w:szCs w:val="26"/>
              </w:rPr>
            </w:pPr>
            <w:r w:rsidRPr="00A014FD">
              <w:rPr>
                <w:sz w:val="26"/>
                <w:szCs w:val="26"/>
              </w:rPr>
              <w:t>Pasūtītājs uzskata, ka Iepirkuma nolikuma 6.5.1. punkta prasība “</w:t>
            </w:r>
            <w:r w:rsidRPr="00A014FD">
              <w:rPr>
                <w:sz w:val="26"/>
                <w:szCs w:val="26"/>
                <w:u w:val="single"/>
              </w:rPr>
              <w:t>Pretendentam iepriekšējo 3 (trīs) kalendāro gadu laikā ir līdzvērtīga rakstura un apjoma pieredze projektēšanas darbu un autoruzraudzības darbu līgumu izpildē</w:t>
            </w:r>
            <w:r w:rsidRPr="00A014FD">
              <w:rPr>
                <w:sz w:val="26"/>
                <w:szCs w:val="26"/>
              </w:rPr>
              <w:t xml:space="preserve">, t. i. Pretendents kvalitatīvi un atbilstoši pasūtītāja prasībām ir izpildījis vismaz 1 (vienu) projektēšanas darbu pasūtījumu līgumu (izstrādātie būvprojekti atbilstoši normatīvo aktu prasībām ir saskaņoti un akceptēti būvvaldē un tiem ir veikta autoruzraudzība), kur projektēšanas darbu līguma ietvaros ir izstrādāts pārtikas produktu ražošanas ēkas un noliktavas, un ar to saistītās infrastruktūras būvniecības būvprojekts ne mazākā apjomā kā paredzēts projektēšanas uzdevumā (ne mazāk kā 960 m²)  un ir pabeigta tā autoruzraudzība” </w:t>
            </w:r>
            <w:bookmarkStart w:id="0" w:name="_GoBack"/>
            <w:r w:rsidRPr="00A014FD">
              <w:rPr>
                <w:sz w:val="26"/>
                <w:szCs w:val="26"/>
              </w:rPr>
              <w:t>atbilst Publisko iepirkuma likuma 42. panta otrās daļas 2. punktam</w:t>
            </w:r>
            <w:bookmarkEnd w:id="0"/>
            <w:r w:rsidRPr="00A014FD">
              <w:rPr>
                <w:sz w:val="26"/>
                <w:szCs w:val="26"/>
              </w:rPr>
              <w:t xml:space="preserve">, pamatojoties uz to, ka Iepirkuma rezultātā tiks noslēgts </w:t>
            </w:r>
            <w:r w:rsidRPr="00A014FD">
              <w:rPr>
                <w:sz w:val="26"/>
                <w:szCs w:val="26"/>
                <w:u w:val="single"/>
              </w:rPr>
              <w:t>pakalpojumu līgums</w:t>
            </w:r>
            <w:r w:rsidRPr="00A014FD">
              <w:rPr>
                <w:sz w:val="26"/>
                <w:szCs w:val="26"/>
              </w:rPr>
              <w:t xml:space="preserve">, kas atbilst CVP kodam: 71000000-8 </w:t>
            </w:r>
            <w:r w:rsidRPr="00A014FD">
              <w:rPr>
                <w:sz w:val="26"/>
                <w:szCs w:val="26"/>
                <w:u w:val="single"/>
              </w:rPr>
              <w:t>Arhitektūras, būvniecības, inženiertehniskie un pārbaudes pakalpojumi, ar pakalpojumu kategorijas Nr.12</w:t>
            </w:r>
            <w:r w:rsidRPr="00A014FD">
              <w:rPr>
                <w:sz w:val="26"/>
                <w:szCs w:val="26"/>
              </w:rPr>
              <w:t xml:space="preserve">, atbilstoši </w:t>
            </w:r>
            <w:r w:rsidRPr="00A014FD">
              <w:rPr>
                <w:sz w:val="26"/>
                <w:szCs w:val="26"/>
                <w:u w:val="single"/>
              </w:rPr>
              <w:t>pakalpojumu</w:t>
            </w:r>
            <w:r w:rsidRPr="00A014FD">
              <w:rPr>
                <w:sz w:val="26"/>
                <w:szCs w:val="26"/>
              </w:rPr>
              <w:t xml:space="preserve"> līgumu nomenklatūrai. </w:t>
            </w:r>
          </w:p>
        </w:tc>
      </w:tr>
    </w:tbl>
    <w:p w:rsidR="00A014FD" w:rsidRDefault="00A014FD" w:rsidP="00F155D1">
      <w:pPr>
        <w:rPr>
          <w:sz w:val="20"/>
          <w:szCs w:val="20"/>
        </w:rPr>
      </w:pPr>
    </w:p>
    <w:p w:rsidR="00B31D4F" w:rsidRDefault="00A014FD">
      <w:r>
        <w:rPr>
          <w:sz w:val="20"/>
          <w:szCs w:val="20"/>
        </w:rPr>
        <w:t>Rūtiņa</w:t>
      </w:r>
      <w:r w:rsidR="00F155D1">
        <w:rPr>
          <w:sz w:val="20"/>
          <w:szCs w:val="20"/>
        </w:rPr>
        <w:t xml:space="preserve"> 65476831</w:t>
      </w:r>
      <w:r>
        <w:t xml:space="preserve">, </w:t>
      </w:r>
      <w:r>
        <w:rPr>
          <w:sz w:val="20"/>
          <w:szCs w:val="20"/>
        </w:rPr>
        <w:t>Smelcere</w:t>
      </w:r>
      <w:r w:rsidRPr="00A014FD">
        <w:rPr>
          <w:sz w:val="20"/>
          <w:szCs w:val="20"/>
        </w:rPr>
        <w:t xml:space="preserve"> 65476882</w:t>
      </w:r>
    </w:p>
    <w:sectPr w:rsidR="00B31D4F" w:rsidSect="0086605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5D1"/>
    <w:rsid w:val="00147942"/>
    <w:rsid w:val="007D751F"/>
    <w:rsid w:val="0086605E"/>
    <w:rsid w:val="00A014FD"/>
    <w:rsid w:val="00AB183C"/>
    <w:rsid w:val="00B31D4F"/>
    <w:rsid w:val="00CE6287"/>
    <w:rsid w:val="00D73745"/>
    <w:rsid w:val="00EA0E89"/>
    <w:rsid w:val="00F00F7A"/>
    <w:rsid w:val="00F155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1742107-208C-480D-BE27-1995CF8AB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5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55D1"/>
    <w:rPr>
      <w:color w:val="0000FF"/>
      <w:u w:val="single"/>
    </w:rPr>
  </w:style>
  <w:style w:type="table" w:styleId="TableGrid">
    <w:name w:val="Table Grid"/>
    <w:basedOn w:val="TableNormal"/>
    <w:uiPriority w:val="59"/>
    <w:rsid w:val="00F155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F155D1"/>
    <w:pPr>
      <w:tabs>
        <w:tab w:val="num" w:pos="851"/>
      </w:tabs>
      <w:ind w:left="851" w:hanging="851"/>
    </w:pPr>
    <w:rPr>
      <w:rFonts w:ascii="Arial" w:hAnsi="Arial"/>
      <w:b/>
      <w:sz w:val="20"/>
      <w:lang w:eastAsia="lv-LV"/>
    </w:rPr>
  </w:style>
  <w:style w:type="character" w:customStyle="1" w:styleId="ApakpunktsChar">
    <w:name w:val="Apakšpunkts Char"/>
    <w:basedOn w:val="DefaultParagraphFont"/>
    <w:link w:val="Apakpunkts"/>
    <w:locked/>
    <w:rsid w:val="00F155D1"/>
    <w:rPr>
      <w:rFonts w:ascii="Arial" w:eastAsia="Times New Roman" w:hAnsi="Arial" w:cs="Times New Roman"/>
      <w:b/>
      <w:sz w:val="20"/>
      <w:szCs w:val="24"/>
      <w:lang w:eastAsia="lv-LV"/>
    </w:rPr>
  </w:style>
  <w:style w:type="character" w:customStyle="1" w:styleId="apple-converted-space">
    <w:name w:val="apple-converted-space"/>
    <w:basedOn w:val="DefaultParagraphFont"/>
    <w:rsid w:val="00D73745"/>
  </w:style>
  <w:style w:type="paragraph" w:customStyle="1" w:styleId="labojumupamats">
    <w:name w:val="labojumu_pamats"/>
    <w:basedOn w:val="Normal"/>
    <w:rsid w:val="00D73745"/>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0858">
      <w:bodyDiv w:val="1"/>
      <w:marLeft w:val="0"/>
      <w:marRight w:val="0"/>
      <w:marTop w:val="0"/>
      <w:marBottom w:val="0"/>
      <w:divBdr>
        <w:top w:val="none" w:sz="0" w:space="0" w:color="auto"/>
        <w:left w:val="none" w:sz="0" w:space="0" w:color="auto"/>
        <w:bottom w:val="none" w:sz="0" w:space="0" w:color="auto"/>
        <w:right w:val="none" w:sz="0" w:space="0" w:color="auto"/>
      </w:divBdr>
      <w:divsChild>
        <w:div w:id="1491097678">
          <w:marLeft w:val="0"/>
          <w:marRight w:val="0"/>
          <w:marTop w:val="480"/>
          <w:marBottom w:val="240"/>
          <w:divBdr>
            <w:top w:val="none" w:sz="0" w:space="0" w:color="auto"/>
            <w:left w:val="none" w:sz="0" w:space="0" w:color="auto"/>
            <w:bottom w:val="none" w:sz="0" w:space="0" w:color="auto"/>
            <w:right w:val="none" w:sz="0" w:space="0" w:color="auto"/>
          </w:divBdr>
        </w:div>
        <w:div w:id="1429959862">
          <w:marLeft w:val="0"/>
          <w:marRight w:val="0"/>
          <w:marTop w:val="0"/>
          <w:marBottom w:val="567"/>
          <w:divBdr>
            <w:top w:val="none" w:sz="0" w:space="0" w:color="auto"/>
            <w:left w:val="none" w:sz="0" w:space="0" w:color="auto"/>
            <w:bottom w:val="none" w:sz="0" w:space="0" w:color="auto"/>
            <w:right w:val="none" w:sz="0" w:space="0" w:color="auto"/>
          </w:divBdr>
        </w:div>
      </w:divsChild>
    </w:div>
    <w:div w:id="641153224">
      <w:bodyDiv w:val="1"/>
      <w:marLeft w:val="0"/>
      <w:marRight w:val="0"/>
      <w:marTop w:val="0"/>
      <w:marBottom w:val="0"/>
      <w:divBdr>
        <w:top w:val="none" w:sz="0" w:space="0" w:color="auto"/>
        <w:left w:val="none" w:sz="0" w:space="0" w:color="auto"/>
        <w:bottom w:val="none" w:sz="0" w:space="0" w:color="auto"/>
        <w:right w:val="none" w:sz="0" w:space="0" w:color="auto"/>
      </w:divBdr>
      <w:divsChild>
        <w:div w:id="2026243532">
          <w:marLeft w:val="150"/>
          <w:marRight w:val="150"/>
          <w:marTop w:val="480"/>
          <w:marBottom w:val="0"/>
          <w:divBdr>
            <w:top w:val="single" w:sz="6" w:space="28" w:color="D4D4D4"/>
            <w:left w:val="none" w:sz="0" w:space="0" w:color="auto"/>
            <w:bottom w:val="none" w:sz="0" w:space="0" w:color="auto"/>
            <w:right w:val="none" w:sz="0" w:space="0" w:color="auto"/>
          </w:divBdr>
        </w:div>
        <w:div w:id="2028016008">
          <w:marLeft w:val="0"/>
          <w:marRight w:val="0"/>
          <w:marTop w:val="400"/>
          <w:marBottom w:val="0"/>
          <w:divBdr>
            <w:top w:val="none" w:sz="0" w:space="0" w:color="auto"/>
            <w:left w:val="none" w:sz="0" w:space="0" w:color="auto"/>
            <w:bottom w:val="none" w:sz="0" w:space="0" w:color="auto"/>
            <w:right w:val="none" w:sz="0" w:space="0" w:color="auto"/>
          </w:divBdr>
        </w:div>
      </w:divsChild>
    </w:div>
    <w:div w:id="162858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dmc@drp.lv"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1483</Words>
  <Characters>846</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GUNA</cp:lastModifiedBy>
  <cp:revision>3</cp:revision>
  <dcterms:created xsi:type="dcterms:W3CDTF">2016-09-08T06:45:00Z</dcterms:created>
  <dcterms:modified xsi:type="dcterms:W3CDTF">2016-09-08T11:40:00Z</dcterms:modified>
</cp:coreProperties>
</file>