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48" w:rsidRPr="00B62B27" w:rsidRDefault="003D2948" w:rsidP="003D2948">
      <w:pPr>
        <w:pStyle w:val="naisf"/>
        <w:spacing w:before="0" w:beforeAutospacing="0" w:after="0" w:afterAutospacing="0" w:line="276" w:lineRule="auto"/>
        <w:jc w:val="left"/>
        <w:rPr>
          <w:lang w:val="lv-LV" w:eastAsia="lv-LV"/>
        </w:rPr>
      </w:pPr>
    </w:p>
    <w:p w:rsidR="003D2948" w:rsidRPr="005F2793" w:rsidRDefault="003D2948" w:rsidP="003D2948">
      <w:pPr>
        <w:spacing w:line="276" w:lineRule="auto"/>
        <w:jc w:val="right"/>
        <w:rPr>
          <w:b/>
          <w:sz w:val="20"/>
          <w:szCs w:val="20"/>
          <w:lang w:eastAsia="lv-LV"/>
        </w:rPr>
      </w:pPr>
      <w:r w:rsidRPr="005F2793">
        <w:rPr>
          <w:b/>
          <w:sz w:val="20"/>
          <w:szCs w:val="20"/>
          <w:lang w:eastAsia="lv-LV"/>
        </w:rPr>
        <w:t>Pielikums Nr.1</w:t>
      </w:r>
    </w:p>
    <w:p w:rsidR="003D2948" w:rsidRPr="005F2793" w:rsidRDefault="003D2948" w:rsidP="003D2948">
      <w:pPr>
        <w:spacing w:line="276" w:lineRule="auto"/>
        <w:jc w:val="right"/>
        <w:rPr>
          <w:sz w:val="20"/>
          <w:szCs w:val="20"/>
        </w:rPr>
      </w:pPr>
      <w:r w:rsidRPr="005F2793">
        <w:rPr>
          <w:sz w:val="20"/>
          <w:szCs w:val="20"/>
          <w:lang w:eastAsia="lv-LV"/>
        </w:rPr>
        <w:t xml:space="preserve">iepirkumam </w:t>
      </w:r>
      <w:r w:rsidRPr="005F2793">
        <w:rPr>
          <w:sz w:val="20"/>
          <w:szCs w:val="20"/>
        </w:rPr>
        <w:t>„Daugavpils novada Kultūras pārvaldes</w:t>
      </w:r>
    </w:p>
    <w:p w:rsidR="003D2948" w:rsidRPr="005F2793" w:rsidRDefault="003D2948" w:rsidP="003D2948">
      <w:pPr>
        <w:spacing w:line="276" w:lineRule="auto"/>
        <w:jc w:val="right"/>
        <w:rPr>
          <w:bCs/>
          <w:sz w:val="20"/>
          <w:szCs w:val="20"/>
        </w:rPr>
      </w:pPr>
      <w:r w:rsidRPr="005F2793">
        <w:rPr>
          <w:sz w:val="20"/>
          <w:szCs w:val="20"/>
        </w:rPr>
        <w:t xml:space="preserve"> darbinieku v</w:t>
      </w:r>
      <w:r w:rsidRPr="005F2793">
        <w:rPr>
          <w:bCs/>
          <w:sz w:val="20"/>
          <w:szCs w:val="20"/>
        </w:rPr>
        <w:t xml:space="preserve">eselības apdrošināšana” </w:t>
      </w:r>
    </w:p>
    <w:p w:rsidR="003D2948" w:rsidRPr="005F2793" w:rsidRDefault="003D2948" w:rsidP="003D2948">
      <w:pPr>
        <w:spacing w:line="276" w:lineRule="auto"/>
        <w:jc w:val="right"/>
        <w:rPr>
          <w:sz w:val="20"/>
          <w:szCs w:val="20"/>
          <w:lang w:eastAsia="lv-LV"/>
        </w:rPr>
      </w:pPr>
      <w:r w:rsidRPr="005F2793">
        <w:rPr>
          <w:sz w:val="20"/>
          <w:szCs w:val="20"/>
          <w:lang w:eastAsia="lv-LV"/>
        </w:rPr>
        <w:t xml:space="preserve">identifikācijas numurs </w:t>
      </w:r>
      <w:r w:rsidRPr="005F2793">
        <w:rPr>
          <w:sz w:val="20"/>
          <w:szCs w:val="20"/>
        </w:rPr>
        <w:t>DN KP Nr.2016/01</w:t>
      </w:r>
    </w:p>
    <w:p w:rsidR="003D2948" w:rsidRPr="00981845" w:rsidRDefault="003D2948" w:rsidP="003D2948">
      <w:pPr>
        <w:pStyle w:val="naisf"/>
        <w:spacing w:before="0" w:beforeAutospacing="0" w:after="0" w:afterAutospacing="0" w:line="276" w:lineRule="auto"/>
        <w:jc w:val="right"/>
        <w:rPr>
          <w:lang w:val="lv-LV" w:eastAsia="lv-LV"/>
        </w:rPr>
      </w:pPr>
    </w:p>
    <w:p w:rsidR="003D2948" w:rsidRDefault="003D2948" w:rsidP="003D2948">
      <w:pPr>
        <w:pStyle w:val="naisf"/>
        <w:spacing w:before="0" w:beforeAutospacing="0" w:after="0" w:afterAutospacing="0" w:line="276" w:lineRule="auto"/>
        <w:jc w:val="center"/>
        <w:rPr>
          <w:b/>
          <w:lang w:eastAsia="lv-LV"/>
        </w:rPr>
      </w:pPr>
      <w:r w:rsidRPr="001F5B7A">
        <w:rPr>
          <w:b/>
          <w:lang w:eastAsia="lv-LV"/>
        </w:rPr>
        <w:t>TEHNISKĀ SPECIFIKĀCIJA</w:t>
      </w:r>
    </w:p>
    <w:p w:rsidR="003D2948" w:rsidRDefault="003D2948" w:rsidP="003D2948">
      <w:pPr>
        <w:pStyle w:val="naisf"/>
        <w:spacing w:before="0" w:beforeAutospacing="0" w:after="0" w:afterAutospacing="0" w:line="276" w:lineRule="auto"/>
        <w:jc w:val="center"/>
        <w:rPr>
          <w:b/>
          <w:lang w:eastAsia="lv-LV"/>
        </w:rPr>
      </w:pPr>
    </w:p>
    <w:p w:rsidR="003D2948" w:rsidRDefault="003D2948" w:rsidP="003D2948">
      <w:pPr>
        <w:pStyle w:val="naisf"/>
        <w:spacing w:before="0" w:beforeAutospacing="0" w:after="0" w:afterAutospacing="0" w:line="276" w:lineRule="auto"/>
        <w:rPr>
          <w:bCs/>
        </w:rPr>
      </w:pPr>
      <w:proofErr w:type="spellStart"/>
      <w:r w:rsidRPr="00F54283">
        <w:rPr>
          <w:bCs/>
        </w:rPr>
        <w:t>Tehnisk</w:t>
      </w:r>
      <w:r>
        <w:rPr>
          <w:bCs/>
        </w:rPr>
        <w:t>ajā</w:t>
      </w:r>
      <w:proofErr w:type="spellEnd"/>
      <w:r w:rsidRPr="00F54283">
        <w:rPr>
          <w:bCs/>
        </w:rPr>
        <w:t xml:space="preserve"> </w:t>
      </w:r>
      <w:proofErr w:type="spellStart"/>
      <w:r w:rsidRPr="00F54283">
        <w:rPr>
          <w:bCs/>
        </w:rPr>
        <w:t>specifikācijā</w:t>
      </w:r>
      <w:proofErr w:type="spellEnd"/>
      <w:r w:rsidRPr="00F54283">
        <w:rPr>
          <w:bCs/>
        </w:rPr>
        <w:t xml:space="preserve"> </w:t>
      </w:r>
      <w:proofErr w:type="spellStart"/>
      <w:r w:rsidRPr="00F54283">
        <w:rPr>
          <w:bCs/>
        </w:rPr>
        <w:t>noteiktās</w:t>
      </w:r>
      <w:proofErr w:type="spellEnd"/>
      <w:r w:rsidRPr="00F54283">
        <w:rPr>
          <w:bCs/>
        </w:rPr>
        <w:t xml:space="preserve"> </w:t>
      </w:r>
      <w:proofErr w:type="spellStart"/>
      <w:r w:rsidRPr="00F54283">
        <w:rPr>
          <w:bCs/>
        </w:rPr>
        <w:t>prasības</w:t>
      </w:r>
      <w:proofErr w:type="spellEnd"/>
      <w:r w:rsidRPr="00F54283">
        <w:rPr>
          <w:bCs/>
        </w:rPr>
        <w:t xml:space="preserve"> </w:t>
      </w:r>
      <w:proofErr w:type="spellStart"/>
      <w:r w:rsidRPr="00F54283">
        <w:rPr>
          <w:bCs/>
        </w:rPr>
        <w:t>ir</w:t>
      </w:r>
      <w:proofErr w:type="spellEnd"/>
      <w:r w:rsidRPr="00F54283">
        <w:rPr>
          <w:bCs/>
        </w:rPr>
        <w:t xml:space="preserve"> </w:t>
      </w:r>
      <w:proofErr w:type="spellStart"/>
      <w:r w:rsidRPr="00F54283">
        <w:rPr>
          <w:bCs/>
        </w:rPr>
        <w:t>obligātas</w:t>
      </w:r>
      <w:proofErr w:type="spellEnd"/>
      <w:r w:rsidRPr="00F54283">
        <w:rPr>
          <w:bCs/>
        </w:rPr>
        <w:t xml:space="preserve"> un </w:t>
      </w:r>
      <w:proofErr w:type="spellStart"/>
      <w:r w:rsidRPr="00F54283">
        <w:rPr>
          <w:bCs/>
        </w:rPr>
        <w:t>saistošas</w:t>
      </w:r>
      <w:proofErr w:type="spellEnd"/>
      <w:r w:rsidRPr="00F54283">
        <w:rPr>
          <w:bCs/>
        </w:rPr>
        <w:t xml:space="preserve"> </w:t>
      </w:r>
      <w:proofErr w:type="spellStart"/>
      <w:r w:rsidRPr="00F54283">
        <w:rPr>
          <w:bCs/>
        </w:rPr>
        <w:t>visiem</w:t>
      </w:r>
      <w:proofErr w:type="spellEnd"/>
      <w:r w:rsidRPr="00F54283">
        <w:rPr>
          <w:bCs/>
        </w:rPr>
        <w:t xml:space="preserve"> </w:t>
      </w:r>
      <w:proofErr w:type="spellStart"/>
      <w:r>
        <w:rPr>
          <w:bCs/>
        </w:rPr>
        <w:t>Pretendentiem</w:t>
      </w:r>
      <w:proofErr w:type="spellEnd"/>
      <w:r w:rsidRPr="00F54283">
        <w:rPr>
          <w:bCs/>
        </w:rPr>
        <w:t xml:space="preserve">, </w:t>
      </w:r>
      <w:proofErr w:type="spellStart"/>
      <w:r w:rsidRPr="00F54283">
        <w:rPr>
          <w:bCs/>
        </w:rPr>
        <w:t>kas</w:t>
      </w:r>
      <w:proofErr w:type="spellEnd"/>
      <w:r w:rsidRPr="00F54283">
        <w:rPr>
          <w:bCs/>
        </w:rPr>
        <w:t xml:space="preserve"> </w:t>
      </w:r>
      <w:proofErr w:type="spellStart"/>
      <w:r w:rsidRPr="00F54283">
        <w:rPr>
          <w:bCs/>
        </w:rPr>
        <w:t>iesniedz</w:t>
      </w:r>
      <w:proofErr w:type="spellEnd"/>
      <w:r w:rsidRPr="00F54283">
        <w:rPr>
          <w:bCs/>
        </w:rPr>
        <w:t xml:space="preserve"> </w:t>
      </w:r>
      <w:proofErr w:type="spellStart"/>
      <w:r>
        <w:rPr>
          <w:bCs/>
        </w:rPr>
        <w:t>piedāvājumu</w:t>
      </w:r>
      <w:proofErr w:type="spellEnd"/>
      <w:r w:rsidRPr="00F54283">
        <w:rPr>
          <w:bCs/>
        </w:rPr>
        <w:t xml:space="preserve">. </w:t>
      </w:r>
      <w:proofErr w:type="spellStart"/>
      <w:r>
        <w:rPr>
          <w:bCs/>
        </w:rPr>
        <w:t>Pasūtītāja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prasību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neiekļaušana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piedāvājumā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vai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izpildes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negarantēšana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būs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pamatu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Pretendenta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izslēgšanai</w:t>
      </w:r>
      <w:proofErr w:type="spellEnd"/>
      <w:r>
        <w:rPr>
          <w:bCs/>
        </w:rPr>
        <w:t xml:space="preserve"> no </w:t>
      </w:r>
      <w:proofErr w:type="spellStart"/>
      <w:r>
        <w:rPr>
          <w:bCs/>
        </w:rPr>
        <w:t>dalības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iepirkumā</w:t>
      </w:r>
      <w:proofErr w:type="spellEnd"/>
      <w:r>
        <w:rPr>
          <w:bCs/>
        </w:rPr>
        <w:t>.</w:t>
      </w:r>
    </w:p>
    <w:p w:rsidR="003D2948" w:rsidRDefault="003D2948" w:rsidP="003D2948">
      <w:pPr>
        <w:pStyle w:val="Sarakstarindkopa"/>
        <w:ind w:left="0"/>
        <w:rPr>
          <w:rFonts w:ascii="Times New Roman" w:hAnsi="Times New Roman"/>
          <w:sz w:val="24"/>
          <w:szCs w:val="24"/>
        </w:rPr>
      </w:pPr>
    </w:p>
    <w:p w:rsidR="003D2948" w:rsidRDefault="003D2948" w:rsidP="003D2948">
      <w:pPr>
        <w:pStyle w:val="Sarakstarindkop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/Pie katras pozīcijas Pretendents var sniegt savus papildinājumus./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5578"/>
        <w:gridCol w:w="2638"/>
      </w:tblGrid>
      <w:tr w:rsidR="003D2948" w:rsidRPr="00F628CB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Default="003D2948" w:rsidP="006F60EE">
            <w:pPr>
              <w:rPr>
                <w:b/>
              </w:rPr>
            </w:pPr>
          </w:p>
          <w:p w:rsidR="003D2948" w:rsidRPr="00F628CB" w:rsidRDefault="003D2948" w:rsidP="006F60EE">
            <w:pPr>
              <w:rPr>
                <w:b/>
              </w:rPr>
            </w:pPr>
            <w:r w:rsidRPr="00F628CB">
              <w:rPr>
                <w:b/>
              </w:rPr>
              <w:t>Nr.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3D2948" w:rsidRDefault="003D2948" w:rsidP="006F60EE">
            <w:pPr>
              <w:rPr>
                <w:b/>
              </w:rPr>
            </w:pPr>
          </w:p>
          <w:p w:rsidR="003D2948" w:rsidRPr="00F628CB" w:rsidRDefault="003D2948" w:rsidP="006F60EE">
            <w:pPr>
              <w:rPr>
                <w:b/>
              </w:rPr>
            </w:pPr>
            <w:r w:rsidRPr="00F628CB">
              <w:rPr>
                <w:b/>
              </w:rPr>
              <w:t xml:space="preserve">Veselības apdrošināšanas </w:t>
            </w:r>
            <w:r>
              <w:rPr>
                <w:b/>
              </w:rPr>
              <w:t xml:space="preserve">pakalpojuma </w:t>
            </w:r>
            <w:r w:rsidRPr="00F628CB">
              <w:rPr>
                <w:b/>
              </w:rPr>
              <w:t>prasības</w:t>
            </w:r>
          </w:p>
          <w:p w:rsidR="003D2948" w:rsidRPr="00F628CB" w:rsidRDefault="003D2948" w:rsidP="006F60E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3D2948" w:rsidRDefault="003D2948" w:rsidP="006F60EE">
            <w:pPr>
              <w:rPr>
                <w:b/>
              </w:rPr>
            </w:pPr>
          </w:p>
          <w:p w:rsidR="003D2948" w:rsidRPr="00F628CB" w:rsidRDefault="003D2948" w:rsidP="006F60EE">
            <w:pPr>
              <w:rPr>
                <w:b/>
              </w:rPr>
            </w:pPr>
            <w:r w:rsidRPr="00F628CB">
              <w:rPr>
                <w:b/>
              </w:rPr>
              <w:t>Atbildības limiti</w:t>
            </w:r>
          </w:p>
          <w:p w:rsidR="003D2948" w:rsidRPr="00F628CB" w:rsidRDefault="003D2948" w:rsidP="006F60EE">
            <w:pPr>
              <w:rPr>
                <w:b/>
              </w:rPr>
            </w:pPr>
          </w:p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pPr>
              <w:jc w:val="both"/>
            </w:pPr>
            <w:r>
              <w:t>Pacienta iemaksa un ambulatora un stacion</w:t>
            </w:r>
            <w:r w:rsidR="00A95270">
              <w:t>ā</w:t>
            </w:r>
            <w:r>
              <w:t xml:space="preserve">rā palīdzība ar </w:t>
            </w:r>
            <w:r w:rsidRPr="00B976CC">
              <w:t xml:space="preserve"> apdrošinājuma summa viena</w:t>
            </w:r>
            <w:r>
              <w:t>i personai</w:t>
            </w:r>
            <w:r w:rsidRPr="00B976CC">
              <w:t xml:space="preserve"> </w:t>
            </w:r>
            <w:r>
              <w:rPr>
                <w:lang w:eastAsia="lv-LV"/>
              </w:rPr>
              <w:t>gadā ne mazāk kā 1500 EUR.</w:t>
            </w:r>
            <w:r>
              <w:t xml:space="preserve"> </w:t>
            </w:r>
          </w:p>
          <w:p w:rsidR="003D2948" w:rsidRDefault="003D2948" w:rsidP="006F60EE">
            <w:pPr>
              <w:jc w:val="both"/>
              <w:rPr>
                <w:lang w:eastAsia="lv-LV"/>
              </w:rPr>
            </w:pPr>
            <w:r>
              <w:t>Pretendents var sadalīt apdrošināšanas summu starp pacienta iemaksu, ambulatoro un stacionāro palīdzību.</w:t>
            </w:r>
          </w:p>
          <w:p w:rsidR="003D2948" w:rsidRDefault="003D2948" w:rsidP="006F60EE">
            <w:pPr>
              <w:shd w:val="clear" w:color="auto" w:fill="FFFFFF"/>
              <w:spacing w:line="312" w:lineRule="atLeas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pPr>
              <w:rPr>
                <w:b/>
              </w:rPr>
            </w:pPr>
          </w:p>
        </w:tc>
      </w:tr>
      <w:tr w:rsidR="003D2948" w:rsidTr="006F60EE">
        <w:trPr>
          <w:trHeight w:val="83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Default="003D2948" w:rsidP="006F60EE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Default="003D2948" w:rsidP="006F60EE">
            <w:pPr>
              <w:shd w:val="clear" w:color="auto" w:fill="FFFFFF"/>
              <w:spacing w:before="100" w:beforeAutospacing="1" w:after="100" w:afterAutospacing="1" w:line="312" w:lineRule="atLeast"/>
            </w:pPr>
            <w:r w:rsidRPr="00085C17">
              <w:rPr>
                <w:color w:val="auto"/>
              </w:rPr>
              <w:t>Paredzamais apdrošināmo darbinieku skaits</w:t>
            </w:r>
            <w:r>
              <w:rPr>
                <w:color w:val="auto"/>
              </w:rPr>
              <w:t xml:space="preserve"> ir </w:t>
            </w:r>
            <w:r w:rsidRPr="00106DAD">
              <w:rPr>
                <w:color w:val="auto"/>
              </w:rPr>
              <w:t xml:space="preserve">38 </w:t>
            </w:r>
            <w:r w:rsidRPr="00647256">
              <w:rPr>
                <w:color w:val="auto"/>
              </w:rPr>
              <w:t>nodarbinātie</w:t>
            </w:r>
            <w:r>
              <w:rPr>
                <w:color w:val="auto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Default="003D2948" w:rsidP="006F60EE">
            <w:pPr>
              <w:rPr>
                <w:b/>
              </w:rPr>
            </w:pPr>
          </w:p>
        </w:tc>
      </w:tr>
      <w:tr w:rsidR="003D2948" w:rsidTr="006F60EE">
        <w:trPr>
          <w:trHeight w:val="1010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085C17" w:rsidRDefault="003D2948" w:rsidP="006F60EE">
            <w:pPr>
              <w:shd w:val="clear" w:color="auto" w:fill="FFFFFF"/>
              <w:spacing w:before="100" w:beforeAutospacing="1" w:after="100" w:afterAutospacing="1" w:line="312" w:lineRule="atLeast"/>
              <w:rPr>
                <w:color w:val="auto"/>
              </w:rPr>
            </w:pPr>
            <w:r>
              <w:t xml:space="preserve">Apdrošināta persona saņem pakalpojumu ar veselības apdrošināšanas karti limita ietvaros </w:t>
            </w:r>
            <w:proofErr w:type="spellStart"/>
            <w:r>
              <w:t>līgumslēdzējiestādēs</w:t>
            </w:r>
            <w:proofErr w:type="spellEnd"/>
            <w:r>
              <w:t>,  neveicot maksājumu no personīgajiem līdzekļiem.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pPr>
              <w:rPr>
                <w:b/>
              </w:rPr>
            </w:pPr>
          </w:p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3D2948" w:rsidRPr="000A036A" w:rsidRDefault="003D2948" w:rsidP="006F60EE">
            <w:pPr>
              <w:rPr>
                <w:b/>
              </w:rPr>
            </w:pPr>
            <w:r>
              <w:rPr>
                <w:b/>
              </w:rPr>
              <w:t>4</w:t>
            </w:r>
            <w:r w:rsidRPr="000A036A">
              <w:rPr>
                <w:b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3D2948" w:rsidRPr="000A036A" w:rsidRDefault="003D2948" w:rsidP="006F60EE">
            <w:pPr>
              <w:rPr>
                <w:b/>
              </w:rPr>
            </w:pPr>
            <w:r w:rsidRPr="000A036A">
              <w:rPr>
                <w:b/>
              </w:rPr>
              <w:t>Pacienta iemaksa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3D2948" w:rsidRPr="00B85FEE" w:rsidRDefault="003D2948" w:rsidP="006F60EE">
            <w:r>
              <w:t>Pakalpojumu apmaksa 100% apmērā</w:t>
            </w:r>
          </w:p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B85FEE" w:rsidRDefault="003D2948" w:rsidP="006F60EE">
            <w:r>
              <w:t>4.1.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Par ģimenes ārsta ambulatoru  apmeklējumu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B85FEE" w:rsidRDefault="003D2948" w:rsidP="006F60EE"/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B85FEE" w:rsidRDefault="003D2948" w:rsidP="006F60EE">
            <w:r>
              <w:t>4.2.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Par ārsta –speciālista  ambulatoru  apmeklējumu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B85FEE" w:rsidRDefault="003D2948" w:rsidP="006F60EE"/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B85FEE" w:rsidRDefault="003D2948" w:rsidP="006F60EE">
            <w:r>
              <w:t>4.3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 xml:space="preserve">Par ģimenes ārsta mājas vizīti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B85FEE" w:rsidRDefault="003D2948" w:rsidP="006F60EE"/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B85FEE" w:rsidRDefault="003D2948" w:rsidP="006F60EE">
            <w:r>
              <w:t>4.4.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Par ambulatori veiktajiem diagnostiskajiem izmeklējumiem un operācijām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B85FEE" w:rsidRDefault="003D2948" w:rsidP="006F60EE"/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Pr="0003611F" w:rsidRDefault="003D2948" w:rsidP="006F60EE">
            <w:pPr>
              <w:rPr>
                <w:b/>
              </w:rPr>
            </w:pPr>
            <w:r w:rsidRPr="0003611F">
              <w:rPr>
                <w:b/>
              </w:rPr>
              <w:t>5.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3D2948" w:rsidRPr="00F628CB" w:rsidRDefault="003D2948" w:rsidP="006F60EE">
            <w:pPr>
              <w:rPr>
                <w:b/>
              </w:rPr>
            </w:pPr>
            <w:r w:rsidRPr="00F628CB">
              <w:rPr>
                <w:b/>
              </w:rPr>
              <w:t xml:space="preserve">Ambulatorā </w:t>
            </w:r>
            <w:r>
              <w:rPr>
                <w:b/>
              </w:rPr>
              <w:t>palīdzība</w:t>
            </w:r>
          </w:p>
          <w:p w:rsidR="003D2948" w:rsidRDefault="003D2948" w:rsidP="006F60E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Default="003D2948" w:rsidP="006F60EE"/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5.1.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7D5988" w:rsidRDefault="003D2948" w:rsidP="006F60EE">
            <w:pPr>
              <w:rPr>
                <w:color w:val="C00000"/>
              </w:rPr>
            </w:pPr>
            <w:r w:rsidRPr="007D5988">
              <w:rPr>
                <w:color w:val="C00000"/>
              </w:rPr>
              <w:t>Ārstu- speciālistu konsultācijas, t</w:t>
            </w:r>
            <w:r w:rsidRPr="007D5988">
              <w:rPr>
                <w:color w:val="C00000"/>
                <w:sz w:val="22"/>
                <w:szCs w:val="22"/>
              </w:rPr>
              <w:t>.sk. dermatologu,</w:t>
            </w:r>
            <w:r w:rsidRPr="007D5988">
              <w:rPr>
                <w:bCs/>
                <w:color w:val="C00000"/>
              </w:rPr>
              <w:t xml:space="preserve"> konsultācijas bez ģimenes ārsta nosūtījuma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pPr>
              <w:spacing w:line="360" w:lineRule="auto"/>
            </w:pPr>
            <w:r>
              <w:t>vismaz  EUR 15.00</w:t>
            </w:r>
          </w:p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5.2.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Ar darba specifiku saistītās obligātās veselības pārbaudes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proofErr w:type="spellStart"/>
            <w:r>
              <w:t>līgumiestādēs</w:t>
            </w:r>
            <w:proofErr w:type="spellEnd"/>
            <w:r>
              <w:t xml:space="preserve"> 100%</w:t>
            </w:r>
          </w:p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5.3.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635688" w:rsidRDefault="003D2948" w:rsidP="006F60EE">
            <w:r>
              <w:t>Vakcinācija pret gripu un ērču encefalītu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proofErr w:type="spellStart"/>
            <w:r>
              <w:t>līgumiestādēs</w:t>
            </w:r>
            <w:proofErr w:type="spellEnd"/>
            <w:r>
              <w:t xml:space="preserve"> 100%</w:t>
            </w:r>
          </w:p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5.4.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635688" w:rsidRDefault="003D2948" w:rsidP="006F60EE">
            <w:r>
              <w:t>Mājas vizītes un to laikā sniegtie medicīniskie pakalpojumi, t.sk. transporta pakalpojumi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r>
              <w:t xml:space="preserve">vismaz EUR 15.00 </w:t>
            </w:r>
          </w:p>
        </w:tc>
      </w:tr>
      <w:tr w:rsidR="003D2948" w:rsidRPr="0063568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635688" w:rsidRDefault="003D2948" w:rsidP="006F60EE">
            <w:r>
              <w:t>5.5.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635688" w:rsidRDefault="003D2948" w:rsidP="006F60EE">
            <w:r>
              <w:t xml:space="preserve">Ārstnieciskās manipulācijas: </w:t>
            </w:r>
            <w:r w:rsidRPr="007D5988">
              <w:rPr>
                <w:color w:val="C00000"/>
              </w:rPr>
              <w:t>intramuskulāra, zemādas, intravenozā injekcija un intravenoza infūzija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635688" w:rsidRDefault="003D2948" w:rsidP="006F60EE">
            <w:r w:rsidRPr="00571D45">
              <w:rPr>
                <w:bCs/>
              </w:rPr>
              <w:t>atbilstoši apdrošinātāja programmai</w:t>
            </w:r>
          </w:p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lastRenderedPageBreak/>
              <w:t>5.6.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7D5988" w:rsidRDefault="003D2948" w:rsidP="006F60EE">
            <w:pPr>
              <w:rPr>
                <w:color w:val="C00000"/>
                <w:lang w:eastAsia="lv-LV"/>
              </w:rPr>
            </w:pPr>
            <w:r w:rsidRPr="00B00B04">
              <w:rPr>
                <w:color w:val="auto"/>
              </w:rPr>
              <w:t xml:space="preserve">Laboratoriskie izmeklējumi </w:t>
            </w:r>
            <w:r w:rsidRPr="00B00B04">
              <w:rPr>
                <w:bCs/>
                <w:color w:val="auto"/>
              </w:rPr>
              <w:t>ar ārsta nozīmējumu</w:t>
            </w:r>
            <w:r w:rsidRPr="007D5988">
              <w:rPr>
                <w:bCs/>
                <w:color w:val="C00000"/>
              </w:rPr>
              <w:t>:</w:t>
            </w:r>
            <w:r w:rsidRPr="007D5988">
              <w:rPr>
                <w:color w:val="C00000"/>
                <w:lang w:eastAsia="lv-LV"/>
              </w:rPr>
              <w:t xml:space="preserve"> pilna asins aina; urīna analīzes; asins un urīna bioķīmiskie rādītāji t.sk. aknu testi un fermenti, slāpekļa vielmaiņa, olbaltumvielas, iekaisuma marķieri un </w:t>
            </w:r>
            <w:proofErr w:type="spellStart"/>
            <w:r w:rsidRPr="007D5988">
              <w:rPr>
                <w:color w:val="C00000"/>
                <w:lang w:eastAsia="lv-LV"/>
              </w:rPr>
              <w:t>reimotesti</w:t>
            </w:r>
            <w:proofErr w:type="spellEnd"/>
            <w:r w:rsidRPr="007D5988">
              <w:rPr>
                <w:color w:val="C00000"/>
                <w:lang w:eastAsia="lv-LV"/>
              </w:rPr>
              <w:t xml:space="preserve">, glikoze, elektrolīti, lipīdi; asins grupas un rēzus piederības noteikšana; </w:t>
            </w:r>
            <w:proofErr w:type="spellStart"/>
            <w:r w:rsidRPr="007D5988">
              <w:rPr>
                <w:color w:val="C00000"/>
                <w:lang w:eastAsia="lv-LV"/>
              </w:rPr>
              <w:t>iztriepes</w:t>
            </w:r>
            <w:proofErr w:type="spellEnd"/>
            <w:r w:rsidRPr="007D5988">
              <w:rPr>
                <w:color w:val="C00000"/>
                <w:lang w:eastAsia="lv-LV"/>
              </w:rPr>
              <w:t xml:space="preserve"> un </w:t>
            </w:r>
            <w:proofErr w:type="spellStart"/>
            <w:r w:rsidRPr="007D5988">
              <w:rPr>
                <w:color w:val="C00000"/>
                <w:lang w:eastAsia="lv-LV"/>
              </w:rPr>
              <w:t>onkocitoloģiskās</w:t>
            </w:r>
            <w:proofErr w:type="spellEnd"/>
            <w:r w:rsidRPr="007D5988">
              <w:rPr>
                <w:color w:val="C00000"/>
                <w:lang w:eastAsia="lv-LV"/>
              </w:rPr>
              <w:t xml:space="preserve"> </w:t>
            </w:r>
            <w:proofErr w:type="spellStart"/>
            <w:r w:rsidRPr="007D5988">
              <w:rPr>
                <w:color w:val="C00000"/>
                <w:lang w:eastAsia="lv-LV"/>
              </w:rPr>
              <w:t>uztriepes</w:t>
            </w:r>
            <w:proofErr w:type="spellEnd"/>
            <w:r w:rsidRPr="007D5988">
              <w:rPr>
                <w:color w:val="C00000"/>
                <w:lang w:eastAsia="lv-LV"/>
              </w:rPr>
              <w:t xml:space="preserve"> izmeklēšana; vairogdziedzera hormo</w:t>
            </w:r>
            <w:bookmarkStart w:id="0" w:name="_GoBack"/>
            <w:bookmarkEnd w:id="0"/>
            <w:r w:rsidRPr="007D5988">
              <w:rPr>
                <w:color w:val="C00000"/>
                <w:lang w:eastAsia="lv-LV"/>
              </w:rPr>
              <w:t>ni.</w:t>
            </w:r>
          </w:p>
          <w:p w:rsidR="003D2948" w:rsidRPr="007D5988" w:rsidRDefault="003D2948" w:rsidP="006F60EE">
            <w:pPr>
              <w:rPr>
                <w:color w:val="C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r w:rsidRPr="00571D45">
              <w:rPr>
                <w:bCs/>
              </w:rPr>
              <w:t>atbilstoši apdrošinātāja programmai</w:t>
            </w:r>
          </w:p>
        </w:tc>
      </w:tr>
      <w:tr w:rsidR="003D2948" w:rsidTr="006F60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5.7.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7D5988" w:rsidRDefault="003D2948" w:rsidP="006F60EE">
            <w:pPr>
              <w:rPr>
                <w:color w:val="C00000"/>
                <w:lang w:eastAsia="lv-LV"/>
              </w:rPr>
            </w:pPr>
            <w:r>
              <w:t xml:space="preserve">Instrumentālie izmeklējumi: </w:t>
            </w:r>
            <w:r w:rsidRPr="007D5988">
              <w:rPr>
                <w:color w:val="C00000"/>
                <w:lang w:eastAsia="lv-LV"/>
              </w:rPr>
              <w:t xml:space="preserve">elektrokardiogramma; </w:t>
            </w:r>
            <w:proofErr w:type="spellStart"/>
            <w:r w:rsidRPr="007D5988">
              <w:rPr>
                <w:color w:val="C00000"/>
                <w:lang w:eastAsia="lv-LV"/>
              </w:rPr>
              <w:t>fluorogramma</w:t>
            </w:r>
            <w:proofErr w:type="spellEnd"/>
            <w:r w:rsidRPr="007D5988">
              <w:rPr>
                <w:color w:val="C00000"/>
                <w:lang w:eastAsia="lv-LV"/>
              </w:rPr>
              <w:t xml:space="preserve">; rentgenogrāfija orgāniem un ķermeņa daļām; </w:t>
            </w:r>
            <w:proofErr w:type="spellStart"/>
            <w:r w:rsidRPr="007D5988">
              <w:rPr>
                <w:color w:val="C00000"/>
                <w:lang w:eastAsia="lv-LV"/>
              </w:rPr>
              <w:t>mammogrāfija</w:t>
            </w:r>
            <w:proofErr w:type="spellEnd"/>
            <w:r w:rsidRPr="007D5988">
              <w:rPr>
                <w:color w:val="C00000"/>
                <w:lang w:eastAsia="lv-LV"/>
              </w:rPr>
              <w:t>; ultrasonogrāfija iekšējiem orgāniem ( t.sk. vēdera dobuma orgāniem,</w:t>
            </w:r>
            <w:r w:rsidRPr="007D5988">
              <w:rPr>
                <w:bCs/>
                <w:color w:val="C00000"/>
              </w:rPr>
              <w:t xml:space="preserve"> iegurņa orgāniem; vairogdziedzerim), k</w:t>
            </w:r>
            <w:r w:rsidRPr="007D5988">
              <w:rPr>
                <w:color w:val="C00000"/>
              </w:rPr>
              <w:t>rūts dziedzerim</w:t>
            </w:r>
            <w:r w:rsidRPr="007D5988">
              <w:rPr>
                <w:bCs/>
                <w:color w:val="C00000"/>
              </w:rPr>
              <w:t xml:space="preserve">  </w:t>
            </w:r>
            <w:r w:rsidRPr="007D5988">
              <w:rPr>
                <w:color w:val="C00000"/>
                <w:lang w:eastAsia="lv-LV"/>
              </w:rPr>
              <w:t xml:space="preserve">un locītavām; </w:t>
            </w:r>
            <w:proofErr w:type="spellStart"/>
            <w:r w:rsidRPr="007D5988">
              <w:rPr>
                <w:bCs/>
                <w:color w:val="C00000"/>
              </w:rPr>
              <w:t>fibrogastroduodenoskopija</w:t>
            </w:r>
            <w:proofErr w:type="spellEnd"/>
            <w:r w:rsidRPr="007D5988">
              <w:rPr>
                <w:bCs/>
                <w:color w:val="C00000"/>
              </w:rPr>
              <w:t xml:space="preserve"> </w:t>
            </w:r>
            <w:proofErr w:type="spellStart"/>
            <w:r w:rsidRPr="007D5988">
              <w:rPr>
                <w:bCs/>
                <w:color w:val="C00000"/>
              </w:rPr>
              <w:t>sigmoidoskopija</w:t>
            </w:r>
            <w:proofErr w:type="spellEnd"/>
            <w:r w:rsidRPr="007D5988">
              <w:rPr>
                <w:bCs/>
                <w:color w:val="C00000"/>
              </w:rPr>
              <w:t xml:space="preserve">, </w:t>
            </w:r>
            <w:proofErr w:type="spellStart"/>
            <w:r w:rsidRPr="007D5988">
              <w:rPr>
                <w:bCs/>
                <w:color w:val="C00000"/>
              </w:rPr>
              <w:t>kolonoskopija</w:t>
            </w:r>
            <w:proofErr w:type="spellEnd"/>
            <w:r w:rsidRPr="007D5988">
              <w:rPr>
                <w:bCs/>
                <w:color w:val="C00000"/>
              </w:rPr>
              <w:t xml:space="preserve">, </w:t>
            </w:r>
            <w:proofErr w:type="spellStart"/>
            <w:r w:rsidRPr="007D5988">
              <w:rPr>
                <w:bCs/>
                <w:color w:val="C00000"/>
              </w:rPr>
              <w:t>rektoskopija</w:t>
            </w:r>
            <w:proofErr w:type="spellEnd"/>
            <w:r w:rsidRPr="007D5988">
              <w:rPr>
                <w:bCs/>
                <w:color w:val="C00000"/>
              </w:rPr>
              <w:t xml:space="preserve">, pilnīga resnās zarnas izmeklēšana ar elastīgajiem </w:t>
            </w:r>
            <w:proofErr w:type="spellStart"/>
            <w:r w:rsidRPr="007D5988">
              <w:rPr>
                <w:bCs/>
                <w:color w:val="C00000"/>
              </w:rPr>
              <w:t>endoskopiem</w:t>
            </w:r>
            <w:proofErr w:type="spellEnd"/>
            <w:r w:rsidRPr="007D5988">
              <w:rPr>
                <w:bCs/>
                <w:color w:val="C00000"/>
              </w:rPr>
              <w:t>,</w:t>
            </w:r>
          </w:p>
          <w:p w:rsidR="003D2948" w:rsidRPr="007D5988" w:rsidRDefault="003D2948" w:rsidP="006F60EE">
            <w:pPr>
              <w:rPr>
                <w:rFonts w:ascii="ArialMT" w:hAnsi="ArialMT" w:cs="ArialMT"/>
                <w:color w:val="C00000"/>
                <w:sz w:val="13"/>
                <w:szCs w:val="13"/>
                <w:lang w:eastAsia="lv-LV"/>
              </w:rPr>
            </w:pPr>
            <w:r w:rsidRPr="007D5988">
              <w:rPr>
                <w:color w:val="C00000"/>
                <w:lang w:eastAsia="lv-LV"/>
              </w:rPr>
              <w:t>magnētiskā rezonanse</w:t>
            </w:r>
            <w:r w:rsidRPr="007D5988">
              <w:rPr>
                <w:bCs/>
                <w:color w:val="C00000"/>
              </w:rPr>
              <w:t xml:space="preserve">; </w:t>
            </w:r>
            <w:r w:rsidRPr="007D5988">
              <w:rPr>
                <w:color w:val="C00000"/>
                <w:lang w:eastAsia="lv-LV"/>
              </w:rPr>
              <w:t xml:space="preserve">asinsvadu </w:t>
            </w:r>
            <w:proofErr w:type="spellStart"/>
            <w:r w:rsidRPr="007D5988">
              <w:rPr>
                <w:color w:val="C00000"/>
                <w:lang w:eastAsia="lv-LV"/>
              </w:rPr>
              <w:t>doplerogrāfiskie</w:t>
            </w:r>
            <w:proofErr w:type="spellEnd"/>
            <w:r w:rsidRPr="007D5988">
              <w:rPr>
                <w:color w:val="C00000"/>
                <w:lang w:eastAsia="lv-LV"/>
              </w:rPr>
              <w:t xml:space="preserve">, </w:t>
            </w:r>
            <w:proofErr w:type="spellStart"/>
            <w:r w:rsidRPr="007D5988">
              <w:rPr>
                <w:color w:val="C00000"/>
                <w:lang w:eastAsia="lv-LV"/>
              </w:rPr>
              <w:t>dupleksskenēšanas</w:t>
            </w:r>
            <w:proofErr w:type="spellEnd"/>
            <w:r w:rsidRPr="007D5988">
              <w:rPr>
                <w:color w:val="C00000"/>
                <w:lang w:eastAsia="lv-LV"/>
              </w:rPr>
              <w:t xml:space="preserve"> izmeklējumi; datortomogrāfijas izmeklējums, </w:t>
            </w:r>
            <w:proofErr w:type="spellStart"/>
            <w:r w:rsidRPr="007D5988">
              <w:rPr>
                <w:color w:val="C00000"/>
                <w:lang w:eastAsia="lv-LV"/>
              </w:rPr>
              <w:t>prostatas</w:t>
            </w:r>
            <w:proofErr w:type="spellEnd"/>
            <w:r w:rsidRPr="007D5988">
              <w:rPr>
                <w:color w:val="C00000"/>
                <w:lang w:eastAsia="lv-LV"/>
              </w:rPr>
              <w:t xml:space="preserve"> </w:t>
            </w:r>
            <w:proofErr w:type="spellStart"/>
            <w:r w:rsidRPr="007D5988">
              <w:rPr>
                <w:color w:val="C00000"/>
                <w:lang w:eastAsia="lv-LV"/>
              </w:rPr>
              <w:t>eksprimāta</w:t>
            </w:r>
            <w:proofErr w:type="spellEnd"/>
            <w:r w:rsidRPr="007D5988">
              <w:rPr>
                <w:color w:val="C00000"/>
                <w:lang w:eastAsia="lv-LV"/>
              </w:rPr>
              <w:t xml:space="preserve"> izmeklēšana.</w:t>
            </w:r>
            <w:r w:rsidRPr="007D5988">
              <w:rPr>
                <w:rFonts w:ascii="ArialMT" w:hAnsi="ArialMT" w:cs="ArialMT"/>
                <w:color w:val="C00000"/>
                <w:sz w:val="13"/>
                <w:szCs w:val="13"/>
                <w:lang w:eastAsia="lv-LV"/>
              </w:rPr>
              <w:t xml:space="preserve"> </w:t>
            </w:r>
          </w:p>
          <w:p w:rsidR="003D2948" w:rsidRDefault="003D2948" w:rsidP="006F60EE">
            <w:pPr>
              <w:rPr>
                <w:rFonts w:ascii="ArialMT" w:hAnsi="ArialMT" w:cs="ArialMT"/>
                <w:color w:val="auto"/>
                <w:sz w:val="13"/>
                <w:szCs w:val="13"/>
                <w:lang w:eastAsia="lv-LV"/>
              </w:rPr>
            </w:pPr>
          </w:p>
          <w:p w:rsidR="003D2948" w:rsidRDefault="003D2948" w:rsidP="006F60EE">
            <w:pPr>
              <w:rPr>
                <w:rFonts w:ascii="ArialMT" w:hAnsi="ArialMT" w:cs="ArialMT"/>
                <w:color w:val="auto"/>
                <w:sz w:val="13"/>
                <w:szCs w:val="13"/>
                <w:lang w:eastAsia="lv-LV"/>
              </w:rPr>
            </w:pPr>
          </w:p>
          <w:p w:rsidR="003D2948" w:rsidRDefault="003D2948" w:rsidP="006F60E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r w:rsidRPr="00571D45">
              <w:rPr>
                <w:bCs/>
              </w:rPr>
              <w:t>atbilstoši apdrošinātāja programmai</w:t>
            </w:r>
          </w:p>
        </w:tc>
      </w:tr>
      <w:tr w:rsidR="003D2948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3D2948" w:rsidRDefault="003D2948" w:rsidP="006F60E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Default="003D2948" w:rsidP="006F60EE">
            <w:pPr>
              <w:rPr>
                <w:b/>
              </w:rPr>
            </w:pPr>
            <w:r>
              <w:rPr>
                <w:b/>
              </w:rPr>
              <w:t>Stacionārā palīdzība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Default="003D2948" w:rsidP="006F60EE">
            <w:r>
              <w:t>Pakalpojumu apmaksa 100% apmērā</w:t>
            </w:r>
          </w:p>
        </w:tc>
      </w:tr>
      <w:tr w:rsidR="003D2948" w:rsidRPr="00653A3D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653A3D" w:rsidRDefault="003D2948" w:rsidP="006F60EE">
            <w:r>
              <w:t>6.1.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653A3D" w:rsidRDefault="003D2948" w:rsidP="006F60EE">
            <w:r w:rsidRPr="00653A3D">
              <w:t>Ārstēšana</w:t>
            </w:r>
            <w:r>
              <w:t xml:space="preserve"> dienas stacionārā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653A3D" w:rsidRDefault="003D2948" w:rsidP="006F60EE"/>
        </w:tc>
      </w:tr>
      <w:tr w:rsidR="003D2948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6.2.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A95270">
            <w:r>
              <w:t>Ārstēš</w:t>
            </w:r>
            <w:r w:rsidR="00A95270">
              <w:t>a</w:t>
            </w:r>
            <w:r>
              <w:t>na diennakts stacionārā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/>
        </w:tc>
      </w:tr>
      <w:tr w:rsidR="003D2948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6.3.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r>
              <w:t>Dienas stacionārā veiktie diagnostiskie  izmeklējumi un operācijas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/>
        </w:tc>
      </w:tr>
      <w:tr w:rsidR="003D2948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6.4.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A95270">
            <w:r>
              <w:t>Diennakts stacionārā veiktie diagnostiskie  izmeklējumi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/>
        </w:tc>
      </w:tr>
      <w:tr w:rsidR="003D2948" w:rsidRPr="00836212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Pr="00836212" w:rsidRDefault="003D2948" w:rsidP="006F60EE">
            <w:r>
              <w:t>6.5.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836212" w:rsidRDefault="003D2948" w:rsidP="006F60EE">
            <w:r>
              <w:t xml:space="preserve">Rehabilitācijas procedūras </w:t>
            </w:r>
            <w:proofErr w:type="spellStart"/>
            <w:r>
              <w:t>rehabiltācijas</w:t>
            </w:r>
            <w:proofErr w:type="spellEnd"/>
            <w:r>
              <w:t xml:space="preserve"> centros ar ģimenes ārsta vai ārstējošā ārsta norīkojumu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836212" w:rsidRDefault="003D2948" w:rsidP="006F60EE"/>
        </w:tc>
      </w:tr>
      <w:tr w:rsidR="003D2948" w:rsidRPr="009C7AB6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Pr="009C7AB6" w:rsidRDefault="003D2948" w:rsidP="006F60E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Default="003D2948" w:rsidP="006F60EE">
            <w:pPr>
              <w:rPr>
                <w:b/>
              </w:rPr>
            </w:pPr>
            <w:r>
              <w:rPr>
                <w:b/>
              </w:rPr>
              <w:t>Stacionārā maksas palīdzība,</w:t>
            </w:r>
          </w:p>
          <w:p w:rsidR="003D2948" w:rsidRPr="009C7AB6" w:rsidRDefault="003D2948" w:rsidP="006F60EE">
            <w:pPr>
              <w:rPr>
                <w:b/>
              </w:rPr>
            </w:pPr>
            <w:r>
              <w:rPr>
                <w:bCs/>
              </w:rPr>
              <w:t>ietverot līdzmaksājuma EUR 31.00 apmaksu ķirurģiskas operācijas gadījumā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Pr="009C62C9" w:rsidRDefault="003D2948" w:rsidP="006F60EE">
            <w:r w:rsidRPr="009C62C9">
              <w:t xml:space="preserve">vismaz </w:t>
            </w:r>
            <w:r>
              <w:t xml:space="preserve"> EUR </w:t>
            </w:r>
            <w:r w:rsidRPr="009C62C9">
              <w:t>285</w:t>
            </w:r>
            <w:r>
              <w:t>.00</w:t>
            </w:r>
          </w:p>
        </w:tc>
      </w:tr>
      <w:tr w:rsidR="003D2948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7.1.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r>
              <w:t>Uzturēšanas diennakts un dienas stacionārā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/>
        </w:tc>
      </w:tr>
      <w:tr w:rsidR="003D2948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7.2.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r>
              <w:t xml:space="preserve">Ārstu konsultācijas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/>
        </w:tc>
      </w:tr>
      <w:tr w:rsidR="003D2948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7.3.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r>
              <w:t xml:space="preserve">Ārstnieciskās manipulācijas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/>
        </w:tc>
      </w:tr>
      <w:tr w:rsidR="003D2948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7.4.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r>
              <w:t>Diagnostiskie, laboratoriskie un instrumentālie izmeklējumi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/>
        </w:tc>
      </w:tr>
      <w:tr w:rsidR="003D2948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48" w:rsidRDefault="003D2948" w:rsidP="006F60EE">
            <w:r>
              <w:t>7.5.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r>
              <w:t xml:space="preserve">Maksas operācijas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/>
        </w:tc>
      </w:tr>
      <w:tr w:rsidR="003D2948" w:rsidRPr="00E863AB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Pr="00E863AB" w:rsidRDefault="003D2948" w:rsidP="006F60E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Default="003D2948" w:rsidP="006F60EE">
            <w:pPr>
              <w:rPr>
                <w:b/>
              </w:rPr>
            </w:pPr>
            <w:r w:rsidRPr="00E863AB">
              <w:rPr>
                <w:b/>
              </w:rPr>
              <w:t>Papildus programmas</w:t>
            </w:r>
            <w:r>
              <w:rPr>
                <w:b/>
              </w:rPr>
              <w:t xml:space="preserve"> – ambulatorā rehabilitācija</w:t>
            </w:r>
          </w:p>
          <w:p w:rsidR="003D2948" w:rsidRPr="00E863AB" w:rsidRDefault="003D2948" w:rsidP="006F60EE">
            <w:pPr>
              <w:rPr>
                <w:b/>
              </w:rPr>
            </w:pPr>
            <w:r>
              <w:t>( ar ģimenes ārsta vai ārstējošā ārsta nozīmējumu)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Pr="00E863AB" w:rsidRDefault="003D2948" w:rsidP="006F60EE">
            <w:pPr>
              <w:rPr>
                <w:b/>
              </w:rPr>
            </w:pPr>
          </w:p>
        </w:tc>
      </w:tr>
      <w:tr w:rsidR="003D2948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Default="003D2948" w:rsidP="006F60EE">
            <w:r>
              <w:t>8.1.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0D7FC2" w:rsidRDefault="003D2948" w:rsidP="006F60EE">
            <w:pPr>
              <w:rPr>
                <w:color w:val="C00000"/>
              </w:rPr>
            </w:pPr>
            <w:r w:rsidRPr="000D7FC2">
              <w:rPr>
                <w:color w:val="C00000"/>
              </w:rPr>
              <w:t xml:space="preserve">Fizikālās terapijas procedūras: </w:t>
            </w:r>
          </w:p>
          <w:p w:rsidR="003D2948" w:rsidRPr="000D7FC2" w:rsidRDefault="003D2948" w:rsidP="006F60EE">
            <w:pPr>
              <w:tabs>
                <w:tab w:val="left" w:pos="100"/>
              </w:tabs>
              <w:spacing w:line="240" w:lineRule="atLeast"/>
              <w:ind w:right="-108"/>
              <w:jc w:val="both"/>
              <w:rPr>
                <w:color w:val="C00000"/>
              </w:rPr>
            </w:pPr>
            <w:r w:rsidRPr="000D7FC2">
              <w:rPr>
                <w:color w:val="C00000"/>
              </w:rPr>
              <w:t xml:space="preserve">ārstnieciskā masāža, manuālās terapijas kurss, ūdens procedūras, fizioterapeita vai </w:t>
            </w:r>
            <w:proofErr w:type="spellStart"/>
            <w:r w:rsidRPr="000D7FC2">
              <w:rPr>
                <w:color w:val="C00000"/>
              </w:rPr>
              <w:t>rehabilitologa</w:t>
            </w:r>
            <w:proofErr w:type="spellEnd"/>
            <w:r w:rsidRPr="000D7FC2">
              <w:rPr>
                <w:color w:val="C00000"/>
              </w:rPr>
              <w:t xml:space="preserve"> nodarbības, ārstnieciskās vingrošanas kurss,</w:t>
            </w:r>
            <w:r w:rsidRPr="000D7FC2">
              <w:rPr>
                <w:bCs/>
                <w:i/>
                <w:iCs/>
                <w:color w:val="C00000"/>
              </w:rPr>
              <w:t xml:space="preserve"> </w:t>
            </w:r>
            <w:r w:rsidRPr="000D7FC2">
              <w:rPr>
                <w:bCs/>
                <w:color w:val="C00000"/>
              </w:rPr>
              <w:t xml:space="preserve">atbilstoši diagnozei un ārsta nozīmējumam. </w:t>
            </w:r>
          </w:p>
          <w:p w:rsidR="003D2948" w:rsidRDefault="003D2948" w:rsidP="006F60E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0D7FC2" w:rsidRDefault="003D2948" w:rsidP="006F60EE">
            <w:pPr>
              <w:rPr>
                <w:color w:val="C00000"/>
              </w:rPr>
            </w:pPr>
            <w:r w:rsidRPr="000D7FC2">
              <w:rPr>
                <w:bCs/>
                <w:color w:val="C00000"/>
              </w:rPr>
              <w:lastRenderedPageBreak/>
              <w:t>kopējā apdrošinājuma summa  ar limitu vismaz EUR 60.00</w:t>
            </w:r>
          </w:p>
        </w:tc>
      </w:tr>
      <w:tr w:rsidR="003D2948" w:rsidRPr="008F0E0F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Pr="008F0E0F" w:rsidRDefault="003D2948" w:rsidP="006F60EE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8F0E0F">
              <w:rPr>
                <w:b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Pr="008F0E0F" w:rsidRDefault="003D2948" w:rsidP="006F60EE">
            <w:pPr>
              <w:rPr>
                <w:b/>
              </w:rPr>
            </w:pPr>
            <w:r w:rsidRPr="008F0E0F">
              <w:rPr>
                <w:b/>
              </w:rPr>
              <w:t>Valsts neatliekamā medicīniskā palīdzība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D2948" w:rsidRDefault="003D2948" w:rsidP="006F60EE">
            <w:r>
              <w:t>vismaz  EUR 15.00</w:t>
            </w:r>
          </w:p>
        </w:tc>
      </w:tr>
      <w:tr w:rsidR="003D2948" w:rsidRPr="008F0E0F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8F0E0F" w:rsidRDefault="003D2948" w:rsidP="006F60E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647256" w:rsidRDefault="003D2948" w:rsidP="006F60EE">
            <w:pPr>
              <w:rPr>
                <w:color w:val="auto"/>
                <w:u w:val="single"/>
              </w:rPr>
            </w:pPr>
            <w:r w:rsidRPr="00085C17">
              <w:rPr>
                <w:color w:val="auto"/>
              </w:rPr>
              <w:t>Veselības apdrošināšanas polises darbība</w:t>
            </w:r>
            <w:r w:rsidRPr="00647256">
              <w:rPr>
                <w:color w:val="auto"/>
                <w:u w:val="single"/>
              </w:rPr>
              <w:t xml:space="preserve">: </w:t>
            </w:r>
          </w:p>
          <w:p w:rsidR="003D2948" w:rsidRDefault="003D2948" w:rsidP="006F60EE">
            <w:r w:rsidRPr="00647256">
              <w:rPr>
                <w:color w:val="auto"/>
              </w:rPr>
              <w:t>jābūt izmantojamai visā Latvijas Republikas teritorijā, nodrošinot tās darbību 24 stundas diennaktī</w:t>
            </w:r>
          </w:p>
        </w:tc>
      </w:tr>
      <w:tr w:rsidR="003D2948" w:rsidRPr="008F0E0F" w:rsidTr="006F60EE">
        <w:trPr>
          <w:trHeight w:val="3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8F0E0F" w:rsidRDefault="003D2948" w:rsidP="006F60E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948" w:rsidRPr="00647256" w:rsidRDefault="003D2948" w:rsidP="006F60EE">
            <w:pPr>
              <w:rPr>
                <w:bCs/>
                <w:color w:val="auto"/>
                <w:u w:val="single"/>
              </w:rPr>
            </w:pPr>
            <w:r w:rsidRPr="00085C17">
              <w:rPr>
                <w:bCs/>
                <w:color w:val="auto"/>
              </w:rPr>
              <w:t>Veselības apdrošināšanas polises izmantošana</w:t>
            </w:r>
            <w:r w:rsidRPr="00647256">
              <w:rPr>
                <w:bCs/>
                <w:color w:val="auto"/>
                <w:u w:val="single"/>
              </w:rPr>
              <w:t>:</w:t>
            </w:r>
          </w:p>
          <w:p w:rsidR="003D2948" w:rsidRDefault="003D2948" w:rsidP="006F60EE">
            <w:r>
              <w:rPr>
                <w:color w:val="auto"/>
              </w:rPr>
              <w:t>j</w:t>
            </w:r>
            <w:r w:rsidRPr="00647256">
              <w:rPr>
                <w:color w:val="auto"/>
              </w:rPr>
              <w:t xml:space="preserve">āietver līguma organizāciju izvēles iespējas visos Latvijas Republikas </w:t>
            </w:r>
            <w:r>
              <w:rPr>
                <w:color w:val="auto"/>
              </w:rPr>
              <w:t>novados</w:t>
            </w:r>
            <w:r w:rsidRPr="00647256">
              <w:rPr>
                <w:color w:val="auto"/>
              </w:rPr>
              <w:t xml:space="preserve">, kā arī jānodrošina iespēja iesniegt apdrošinātājam apdrošinātā apmaksātos rēķinus un čekus visās apdrošinātāja pārstāvniecībās visā Latvijas Republikā vai arī jānodrošina </w:t>
            </w:r>
            <w:r>
              <w:rPr>
                <w:color w:val="auto"/>
              </w:rPr>
              <w:t xml:space="preserve">elektroniskā atlīdzība - </w:t>
            </w:r>
            <w:r w:rsidRPr="00647256">
              <w:rPr>
                <w:color w:val="auto"/>
              </w:rPr>
              <w:t>izsniegtus gan apdrošinātāja līguma organizācijās, gan arī citās organizācijās, kas tiek atmaksāti.</w:t>
            </w:r>
          </w:p>
        </w:tc>
      </w:tr>
      <w:tr w:rsidR="003D2948" w:rsidRPr="008F0E0F" w:rsidTr="006F60EE">
        <w:trPr>
          <w:trHeight w:val="14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Default="003D2948" w:rsidP="006F60E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Pr="00085C17" w:rsidRDefault="003D2948" w:rsidP="006F60EE">
            <w:pPr>
              <w:spacing w:after="120"/>
              <w:jc w:val="both"/>
              <w:rPr>
                <w:bCs/>
                <w:color w:val="auto"/>
              </w:rPr>
            </w:pPr>
            <w:r w:rsidRPr="001C5CF2">
              <w:t>Ja apdrošināšanas programmā paredzētos pakalpojumus apdrošinātās personas saņēmušas ārstniecības iestādēs, kas nav apdrošinātāja līgum</w:t>
            </w:r>
            <w:r>
              <w:t xml:space="preserve">a </w:t>
            </w:r>
            <w:r w:rsidRPr="001C5CF2">
              <w:t>organizācijas, apdrošinātājam jānodrošin</w:t>
            </w:r>
            <w:r>
              <w:t>a maksājuma dokumentu apmaksa ne vēlāk kā 7 darba dienu laikā pēc visu nepieciešamo dokumentu saņemšanas</w:t>
            </w:r>
            <w:r w:rsidRPr="001C5CF2">
              <w:t>, izmaksājot apdrošināšanas atlīdzību uz norādīto apdrošinātās personas bankas kontu</w:t>
            </w:r>
            <w:r>
              <w:t xml:space="preserve">. </w:t>
            </w:r>
          </w:p>
        </w:tc>
      </w:tr>
      <w:tr w:rsidR="003D2948" w:rsidRPr="008F0E0F" w:rsidTr="006F60EE">
        <w:trPr>
          <w:trHeight w:val="850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Default="003D2948" w:rsidP="006F60EE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Default="003D2948" w:rsidP="006F60EE">
            <w:pPr>
              <w:jc w:val="both"/>
            </w:pPr>
            <w:r>
              <w:t>Čekus par saņemtajiem pakalpojumiem ārpus līguma organizācijām apdrošinātājs pieņem visu polises darbības laiku, neatkarīgi no pakalpojuma saņemšanas brīža, un vēl</w:t>
            </w:r>
            <w:r w:rsidRPr="00310DDE">
              <w:t xml:space="preserve"> </w:t>
            </w:r>
            <w:r>
              <w:t>30 dienas pēc</w:t>
            </w:r>
            <w:r w:rsidRPr="00310DDE">
              <w:t xml:space="preserve"> polises darbības beigām.</w:t>
            </w:r>
          </w:p>
          <w:p w:rsidR="003D2948" w:rsidRPr="001C5CF2" w:rsidRDefault="003D2948" w:rsidP="006F60EE">
            <w:pPr>
              <w:jc w:val="both"/>
            </w:pPr>
          </w:p>
        </w:tc>
      </w:tr>
      <w:tr w:rsidR="003D2948" w:rsidRPr="008F0E0F" w:rsidTr="006F60EE">
        <w:trPr>
          <w:trHeight w:val="699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Default="003D2948" w:rsidP="006F60E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Default="003D2948" w:rsidP="006F60EE">
            <w:pPr>
              <w:jc w:val="both"/>
              <w:rPr>
                <w:b/>
              </w:rPr>
            </w:pPr>
            <w:r>
              <w:t>Visiem pakalpojumiem, atbilstoši apdrošināšanas programmai, jābūt pieejamiem, sākot ar polises pirmo darbības dienu un visā polises darbības laikā.</w:t>
            </w:r>
          </w:p>
        </w:tc>
      </w:tr>
      <w:tr w:rsidR="003D2948" w:rsidRPr="008F0E0F" w:rsidTr="006F60EE">
        <w:trPr>
          <w:trHeight w:val="1210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Default="003D2948" w:rsidP="006F60E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Default="003D2948" w:rsidP="006F60EE">
            <w:pPr>
              <w:jc w:val="both"/>
            </w:pPr>
            <w:r>
              <w:t>Pretendentam</w:t>
            </w:r>
            <w:r w:rsidRPr="005423AE">
              <w:t xml:space="preserve"> jānodrošina iespēj</w:t>
            </w:r>
            <w:r>
              <w:t>a</w:t>
            </w:r>
            <w:r w:rsidRPr="005423AE">
              <w:t xml:space="preserve"> Pasūtītājam veikt izmaiņas apdrošināto personu sarakstā visā apdrošināšanas perioda laikā, izslēdzot no tā personas un pievienojot jaunas personas, Pasūtītājam par to rakstiski informējot Apdrošinātāju.</w:t>
            </w:r>
          </w:p>
          <w:p w:rsidR="003D2948" w:rsidRDefault="003D2948" w:rsidP="006F60EE">
            <w:pPr>
              <w:rPr>
                <w:b/>
              </w:rPr>
            </w:pPr>
          </w:p>
        </w:tc>
      </w:tr>
      <w:tr w:rsidR="003D2948" w:rsidRPr="008F0E0F" w:rsidTr="006F60EE">
        <w:trPr>
          <w:trHeight w:val="1520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Default="003D2948" w:rsidP="006F60E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48" w:rsidRDefault="003D2948" w:rsidP="006F60EE">
            <w:pPr>
              <w:jc w:val="both"/>
            </w:pPr>
            <w:r w:rsidRPr="00560675">
              <w:t>Pretendentam jānodrošina</w:t>
            </w:r>
            <w:r>
              <w:t xml:space="preserve"> iespēju,</w:t>
            </w:r>
            <w:r>
              <w:rPr>
                <w:b/>
              </w:rPr>
              <w:t xml:space="preserve"> </w:t>
            </w:r>
            <w:r>
              <w:t>i</w:t>
            </w:r>
            <w:r w:rsidRPr="00560675">
              <w:t xml:space="preserve">ekļaujot jaunas apdrošināmās personas, kā arī izslēdzot personas no apdrošināmo saraksta, </w:t>
            </w:r>
            <w:r>
              <w:t>veikt prēmijas aprēķinu</w:t>
            </w:r>
            <w:r w:rsidRPr="00560675">
              <w:t xml:space="preserve"> proporcionāli atlikušajam periodam par pilniem mēnešiem (tas nozīmē, ka viena mēneša apdrošināšanas prēmija tiek noteikta kā 1/12 daļa no gada apdrošināšanas prēmijas), ne</w:t>
            </w:r>
            <w:r>
              <w:t xml:space="preserve">ieturot administratīvās izmaksas. </w:t>
            </w:r>
          </w:p>
        </w:tc>
      </w:tr>
    </w:tbl>
    <w:p w:rsidR="003D2948" w:rsidRDefault="003D2948" w:rsidP="003D2948">
      <w:pPr>
        <w:ind w:left="1364"/>
        <w:rPr>
          <w:color w:val="auto"/>
        </w:rPr>
      </w:pPr>
    </w:p>
    <w:p w:rsidR="003D2948" w:rsidRPr="001F5B7A" w:rsidRDefault="003D2948" w:rsidP="003D2948">
      <w:pPr>
        <w:pStyle w:val="naisf"/>
        <w:spacing w:before="0" w:beforeAutospacing="0" w:after="0" w:afterAutospacing="0" w:line="276" w:lineRule="auto"/>
        <w:jc w:val="left"/>
        <w:rPr>
          <w:lang w:val="lv-LV" w:eastAsia="lv-LV"/>
        </w:rPr>
      </w:pPr>
    </w:p>
    <w:p w:rsidR="003D2948" w:rsidRPr="001F5B7A" w:rsidRDefault="003D2948" w:rsidP="003D2948">
      <w:pPr>
        <w:pStyle w:val="naisf"/>
        <w:spacing w:before="0" w:beforeAutospacing="0" w:after="0" w:afterAutospacing="0" w:line="276" w:lineRule="auto"/>
        <w:jc w:val="left"/>
        <w:rPr>
          <w:lang w:val="lv-LV" w:eastAsia="lv-LV"/>
        </w:rPr>
      </w:pPr>
    </w:p>
    <w:p w:rsidR="003D2948" w:rsidRPr="001F5B7A" w:rsidRDefault="003D2948" w:rsidP="003D2948">
      <w:pPr>
        <w:pStyle w:val="naisf"/>
        <w:spacing w:before="0" w:beforeAutospacing="0" w:after="0" w:afterAutospacing="0" w:line="276" w:lineRule="auto"/>
        <w:jc w:val="left"/>
        <w:rPr>
          <w:lang w:val="lv-LV" w:eastAsia="lv-LV"/>
        </w:rPr>
      </w:pPr>
    </w:p>
    <w:p w:rsidR="003D2948" w:rsidRPr="001F5B7A" w:rsidRDefault="003D2948" w:rsidP="003D2948">
      <w:pPr>
        <w:pStyle w:val="naisf"/>
        <w:spacing w:before="0" w:beforeAutospacing="0" w:after="0" w:afterAutospacing="0" w:line="276" w:lineRule="auto"/>
        <w:jc w:val="left"/>
        <w:rPr>
          <w:lang w:val="lv-LV" w:eastAsia="lv-LV"/>
        </w:rPr>
      </w:pPr>
    </w:p>
    <w:p w:rsidR="003D2948" w:rsidRDefault="003D2948" w:rsidP="003D2948">
      <w:pPr>
        <w:pStyle w:val="naisf"/>
        <w:spacing w:before="0" w:beforeAutospacing="0" w:after="0" w:afterAutospacing="0" w:line="276" w:lineRule="auto"/>
        <w:jc w:val="left"/>
        <w:rPr>
          <w:lang w:val="lv-LV" w:eastAsia="lv-LV"/>
        </w:rPr>
      </w:pPr>
    </w:p>
    <w:p w:rsidR="003D2948" w:rsidRDefault="003D2948" w:rsidP="003D2948">
      <w:pPr>
        <w:pStyle w:val="naisf"/>
        <w:spacing w:before="0" w:beforeAutospacing="0" w:after="0" w:afterAutospacing="0" w:line="276" w:lineRule="auto"/>
        <w:jc w:val="left"/>
        <w:rPr>
          <w:lang w:val="lv-LV" w:eastAsia="lv-LV"/>
        </w:rPr>
      </w:pPr>
    </w:p>
    <w:p w:rsidR="003D2948" w:rsidRDefault="003D2948" w:rsidP="003D2948">
      <w:pPr>
        <w:pStyle w:val="naisf"/>
        <w:spacing w:before="0" w:beforeAutospacing="0" w:after="0" w:afterAutospacing="0" w:line="276" w:lineRule="auto"/>
        <w:jc w:val="left"/>
        <w:rPr>
          <w:lang w:val="lv-LV" w:eastAsia="lv-LV"/>
        </w:rPr>
      </w:pPr>
    </w:p>
    <w:p w:rsidR="003D2948" w:rsidRDefault="003D2948" w:rsidP="003D2948">
      <w:pPr>
        <w:pStyle w:val="naisf"/>
        <w:spacing w:before="0" w:beforeAutospacing="0" w:after="0" w:afterAutospacing="0" w:line="276" w:lineRule="auto"/>
        <w:jc w:val="left"/>
        <w:rPr>
          <w:lang w:val="lv-LV" w:eastAsia="lv-LV"/>
        </w:rPr>
      </w:pPr>
    </w:p>
    <w:p w:rsidR="003D2948" w:rsidRDefault="003D2948" w:rsidP="003D2948">
      <w:pPr>
        <w:pStyle w:val="naisf"/>
        <w:spacing w:before="0" w:beforeAutospacing="0" w:after="0" w:afterAutospacing="0" w:line="276" w:lineRule="auto"/>
        <w:jc w:val="left"/>
        <w:rPr>
          <w:lang w:val="lv-LV" w:eastAsia="lv-LV"/>
        </w:rPr>
      </w:pPr>
    </w:p>
    <w:p w:rsidR="003D2948" w:rsidRDefault="003D2948" w:rsidP="003D2948">
      <w:pPr>
        <w:pStyle w:val="naisf"/>
        <w:spacing w:before="0" w:beforeAutospacing="0" w:after="0" w:afterAutospacing="0" w:line="276" w:lineRule="auto"/>
        <w:jc w:val="left"/>
        <w:rPr>
          <w:lang w:val="lv-LV" w:eastAsia="lv-LV"/>
        </w:rPr>
      </w:pPr>
    </w:p>
    <w:p w:rsidR="003D2948" w:rsidRDefault="003D2948" w:rsidP="003D2948">
      <w:pPr>
        <w:pStyle w:val="naisf"/>
        <w:spacing w:before="0" w:beforeAutospacing="0" w:after="0" w:afterAutospacing="0" w:line="276" w:lineRule="auto"/>
        <w:jc w:val="left"/>
        <w:rPr>
          <w:lang w:val="lv-LV" w:eastAsia="lv-LV"/>
        </w:rPr>
      </w:pPr>
    </w:p>
    <w:p w:rsidR="00A74BF7" w:rsidRDefault="00A74BF7"/>
    <w:sectPr w:rsidR="00A74BF7" w:rsidSect="00A9527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48"/>
    <w:rsid w:val="003D2948"/>
    <w:rsid w:val="00506DCB"/>
    <w:rsid w:val="00A74BF7"/>
    <w:rsid w:val="00A95270"/>
    <w:rsid w:val="00B0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F87A"/>
  <w15:chartTrackingRefBased/>
  <w15:docId w15:val="{3E181844-FD14-424C-AFDC-655242F9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3D29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D2948"/>
    <w:pPr>
      <w:spacing w:before="100" w:beforeAutospacing="1" w:after="100" w:afterAutospacing="1"/>
      <w:jc w:val="both"/>
    </w:pPr>
    <w:rPr>
      <w:lang w:val="en-GB"/>
    </w:rPr>
  </w:style>
  <w:style w:type="paragraph" w:styleId="Sarakstarindkopa">
    <w:name w:val="List Paragraph"/>
    <w:basedOn w:val="Parasts"/>
    <w:uiPriority w:val="34"/>
    <w:qFormat/>
    <w:rsid w:val="003D2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3780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2016-02-26T10:08:00Z</dcterms:created>
  <dcterms:modified xsi:type="dcterms:W3CDTF">2016-02-26T10:27:00Z</dcterms:modified>
</cp:coreProperties>
</file>