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50" w:rsidRPr="00EA6694" w:rsidRDefault="00B74150" w:rsidP="00B74150">
      <w:pPr>
        <w:pStyle w:val="Punkts"/>
        <w:widowControl w:val="0"/>
        <w:tabs>
          <w:tab w:val="clear" w:pos="851"/>
          <w:tab w:val="left" w:pos="567"/>
        </w:tabs>
        <w:ind w:left="0" w:firstLine="0"/>
        <w:jc w:val="center"/>
        <w:rPr>
          <w:rFonts w:ascii="Times New Roman" w:hAnsi="Times New Roman"/>
          <w:sz w:val="24"/>
        </w:rPr>
      </w:pPr>
    </w:p>
    <w:p w:rsidR="00B74150" w:rsidRDefault="00B74150" w:rsidP="00B74150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</w:p>
    <w:p w:rsidR="00B74150" w:rsidRPr="00303CDE" w:rsidRDefault="00B74150" w:rsidP="003236C5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  <w:r>
        <w:rPr>
          <w:lang w:val="lv-LV" w:eastAsia="lv-LV"/>
        </w:rPr>
        <w:t>APSTIPRINĀTI</w:t>
      </w:r>
    </w:p>
    <w:p w:rsidR="003236C5" w:rsidRDefault="00276646" w:rsidP="00323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Višķu sociālās aprūpe</w:t>
      </w:r>
      <w:r>
        <w:rPr>
          <w:rFonts w:ascii="Times New Roman" w:hAnsi="Times New Roman"/>
          <w:sz w:val="24"/>
          <w:szCs w:val="24"/>
        </w:rPr>
        <w:t>s</w:t>
      </w:r>
      <w:r w:rsidRPr="001F7952">
        <w:rPr>
          <w:rFonts w:ascii="Times New Roman" w:hAnsi="Times New Roman"/>
          <w:sz w:val="24"/>
          <w:szCs w:val="24"/>
        </w:rPr>
        <w:t xml:space="preserve"> centra</w:t>
      </w:r>
      <w:r w:rsidR="00B74150" w:rsidRPr="00303CDE">
        <w:rPr>
          <w:rFonts w:ascii="Times New Roman" w:hAnsi="Times New Roman"/>
          <w:sz w:val="24"/>
          <w:szCs w:val="24"/>
        </w:rPr>
        <w:t xml:space="preserve"> iepirkuma komisijas sēdē</w:t>
      </w:r>
      <w:r w:rsidR="003236C5">
        <w:rPr>
          <w:rFonts w:ascii="Times New Roman" w:hAnsi="Times New Roman"/>
          <w:sz w:val="24"/>
          <w:szCs w:val="24"/>
        </w:rPr>
        <w:t xml:space="preserve"> </w:t>
      </w:r>
    </w:p>
    <w:p w:rsidR="00B74150" w:rsidRPr="001C24AD" w:rsidRDefault="00B74150" w:rsidP="003236C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03CDE">
        <w:rPr>
          <w:rFonts w:ascii="Times New Roman" w:hAnsi="Times New Roman"/>
          <w:sz w:val="24"/>
          <w:szCs w:val="24"/>
        </w:rPr>
        <w:t>201</w:t>
      </w:r>
      <w:r w:rsidR="00276646">
        <w:rPr>
          <w:rFonts w:ascii="Times New Roman" w:hAnsi="Times New Roman"/>
          <w:sz w:val="24"/>
          <w:szCs w:val="24"/>
        </w:rPr>
        <w:t>5</w:t>
      </w:r>
      <w:r w:rsidRPr="00303CD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 </w:t>
      </w:r>
      <w:r w:rsidR="00A21FF2" w:rsidRPr="001C24AD">
        <w:rPr>
          <w:rFonts w:ascii="Times New Roman" w:hAnsi="Times New Roman"/>
          <w:sz w:val="24"/>
          <w:szCs w:val="24"/>
        </w:rPr>
        <w:t>20</w:t>
      </w:r>
      <w:r w:rsidRPr="001C24AD">
        <w:rPr>
          <w:rFonts w:ascii="Times New Roman" w:hAnsi="Times New Roman"/>
          <w:sz w:val="24"/>
          <w:szCs w:val="24"/>
        </w:rPr>
        <w:t>.</w:t>
      </w:r>
      <w:r w:rsidR="00276646" w:rsidRPr="001C24AD">
        <w:rPr>
          <w:rFonts w:ascii="Times New Roman" w:hAnsi="Times New Roman"/>
          <w:sz w:val="24"/>
          <w:szCs w:val="24"/>
        </w:rPr>
        <w:t>ma</w:t>
      </w:r>
      <w:r w:rsidRPr="001C24AD">
        <w:rPr>
          <w:rFonts w:ascii="Times New Roman" w:hAnsi="Times New Roman"/>
          <w:sz w:val="24"/>
          <w:szCs w:val="24"/>
        </w:rPr>
        <w:t>ijā, protokols Nr.</w:t>
      </w:r>
      <w:r w:rsidR="00A21FF2" w:rsidRPr="001C24AD">
        <w:rPr>
          <w:rFonts w:ascii="Times New Roman" w:hAnsi="Times New Roman"/>
          <w:sz w:val="24"/>
          <w:szCs w:val="24"/>
        </w:rPr>
        <w:t>3</w:t>
      </w:r>
    </w:p>
    <w:p w:rsidR="00B74150" w:rsidRPr="00303CDE" w:rsidRDefault="00B74150" w:rsidP="00B7415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74150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Grozījumi </w:t>
      </w:r>
    </w:p>
    <w:p w:rsidR="00B74150" w:rsidRPr="00303CDE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CDE">
        <w:rPr>
          <w:rFonts w:ascii="Times New Roman" w:hAnsi="Times New Roman"/>
          <w:b/>
          <w:bCs/>
          <w:sz w:val="24"/>
          <w:szCs w:val="24"/>
        </w:rPr>
        <w:t>ATKLĀTA KONKURSA</w:t>
      </w:r>
    </w:p>
    <w:p w:rsidR="00B74150" w:rsidRPr="00834E54" w:rsidRDefault="00B74150" w:rsidP="00834E54">
      <w:pPr>
        <w:jc w:val="center"/>
        <w:rPr>
          <w:rFonts w:ascii="Times New Roman" w:hAnsi="Times New Roman"/>
          <w:b/>
          <w:sz w:val="28"/>
          <w:szCs w:val="28"/>
        </w:rPr>
      </w:pPr>
      <w:r w:rsidRPr="003E4375">
        <w:rPr>
          <w:rFonts w:ascii="Times New Roman" w:hAnsi="Times New Roman"/>
          <w:b/>
          <w:sz w:val="24"/>
          <w:szCs w:val="24"/>
        </w:rPr>
        <w:t xml:space="preserve">  </w:t>
      </w:r>
      <w:r w:rsidR="00834E54">
        <w:rPr>
          <w:rFonts w:ascii="Times New Roman" w:hAnsi="Times New Roman"/>
          <w:b/>
          <w:sz w:val="24"/>
          <w:szCs w:val="24"/>
        </w:rPr>
        <w:t>“</w:t>
      </w:r>
      <w:r w:rsidR="00834E54" w:rsidRPr="00C14658">
        <w:rPr>
          <w:rFonts w:ascii="Times New Roman" w:hAnsi="Times New Roman"/>
          <w:b/>
          <w:sz w:val="28"/>
          <w:szCs w:val="28"/>
        </w:rPr>
        <w:t>Būvniecības darbi Višķu sociālās aprūpes centra ēkas atjaunošanai</w:t>
      </w:r>
      <w:r w:rsidR="00834E54">
        <w:rPr>
          <w:rFonts w:ascii="Times New Roman" w:hAnsi="Times New Roman"/>
          <w:b/>
          <w:sz w:val="28"/>
          <w:szCs w:val="28"/>
        </w:rPr>
        <w:t xml:space="preserve">” </w:t>
      </w:r>
      <w:r w:rsidRPr="003E4375">
        <w:rPr>
          <w:rFonts w:ascii="Times New Roman" w:hAnsi="Times New Roman"/>
          <w:b/>
          <w:sz w:val="24"/>
          <w:szCs w:val="24"/>
        </w:rPr>
        <w:t xml:space="preserve">nolikumā  </w:t>
      </w:r>
      <w:r w:rsidRPr="003E4375">
        <w:rPr>
          <w:rFonts w:ascii="Times New Roman" w:hAnsi="Times New Roman"/>
          <w:b/>
          <w:bCs/>
          <w:sz w:val="24"/>
          <w:szCs w:val="24"/>
        </w:rPr>
        <w:t>(</w:t>
      </w:r>
      <w:r w:rsidR="00834E54" w:rsidRPr="0089046E">
        <w:rPr>
          <w:rFonts w:ascii="Times New Roman" w:hAnsi="Times New Roman"/>
          <w:b/>
          <w:bCs/>
        </w:rPr>
        <w:t xml:space="preserve">iepirkuma identifikācijas </w:t>
      </w:r>
      <w:r w:rsidR="00834E54">
        <w:rPr>
          <w:rFonts w:ascii="Times New Roman" w:hAnsi="Times New Roman"/>
          <w:b/>
          <w:bCs/>
        </w:rPr>
        <w:t xml:space="preserve">Nr. </w:t>
      </w:r>
      <w:r w:rsidR="00834E54" w:rsidRPr="004079BB">
        <w:rPr>
          <w:rFonts w:ascii="Times New Roman" w:hAnsi="Times New Roman"/>
          <w:b/>
          <w:sz w:val="24"/>
          <w:szCs w:val="24"/>
        </w:rPr>
        <w:t>Višķu SAC 2015/2</w:t>
      </w:r>
      <w:r w:rsidRPr="003E4375">
        <w:rPr>
          <w:rFonts w:ascii="Times New Roman" w:hAnsi="Times New Roman"/>
          <w:b/>
          <w:bCs/>
          <w:sz w:val="24"/>
          <w:szCs w:val="24"/>
        </w:rPr>
        <w:t>)</w:t>
      </w:r>
    </w:p>
    <w:p w:rsidR="00B74150" w:rsidRDefault="00B74150" w:rsidP="00B741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150" w:rsidRPr="002811B4" w:rsidRDefault="00001164" w:rsidP="008F4D92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4C73">
        <w:rPr>
          <w:rFonts w:ascii="Times New Roman" w:hAnsi="Times New Roman"/>
          <w:bCs/>
          <w:sz w:val="24"/>
          <w:szCs w:val="24"/>
        </w:rPr>
        <w:t xml:space="preserve">Izdarīt atklāta konkursa </w:t>
      </w:r>
      <w:r w:rsidRPr="005D581A">
        <w:rPr>
          <w:rFonts w:ascii="Times New Roman" w:hAnsi="Times New Roman"/>
          <w:sz w:val="24"/>
          <w:szCs w:val="24"/>
        </w:rPr>
        <w:t>„</w:t>
      </w:r>
      <w:r w:rsidRPr="00F059C8">
        <w:rPr>
          <w:rFonts w:ascii="Times New Roman" w:hAnsi="Times New Roman"/>
          <w:sz w:val="24"/>
          <w:szCs w:val="24"/>
        </w:rPr>
        <w:t>Būvniecības darbi Višķu sociālās aprūpes centra ēkas atjaunošanai</w:t>
      </w:r>
      <w:r w:rsidRPr="005D581A">
        <w:rPr>
          <w:rFonts w:ascii="Times New Roman" w:hAnsi="Times New Roman"/>
          <w:sz w:val="24"/>
          <w:szCs w:val="24"/>
        </w:rPr>
        <w:t>”</w:t>
      </w:r>
      <w:r w:rsidRPr="003E4375">
        <w:rPr>
          <w:rFonts w:ascii="Times New Roman" w:hAnsi="Times New Roman"/>
          <w:b/>
          <w:sz w:val="24"/>
          <w:szCs w:val="24"/>
        </w:rPr>
        <w:t xml:space="preserve"> </w:t>
      </w:r>
      <w:r w:rsidRPr="002E4C73">
        <w:rPr>
          <w:rFonts w:ascii="Times New Roman" w:hAnsi="Times New Roman"/>
          <w:sz w:val="24"/>
          <w:szCs w:val="24"/>
        </w:rPr>
        <w:t xml:space="preserve"> nolikumā  (apstiprināts 201</w:t>
      </w:r>
      <w:r>
        <w:rPr>
          <w:rFonts w:ascii="Times New Roman" w:hAnsi="Times New Roman"/>
          <w:sz w:val="24"/>
          <w:szCs w:val="24"/>
        </w:rPr>
        <w:t>5</w:t>
      </w:r>
      <w:r w:rsidRPr="002E4C7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5</w:t>
      </w:r>
      <w:r w:rsidRPr="002E4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maijā</w:t>
      </w:r>
      <w:r w:rsidRPr="002E4C73">
        <w:rPr>
          <w:rFonts w:ascii="Times New Roman" w:hAnsi="Times New Roman"/>
          <w:sz w:val="24"/>
          <w:szCs w:val="24"/>
        </w:rPr>
        <w:t xml:space="preserve">, protokols Nr.1) šādus </w:t>
      </w:r>
      <w:r w:rsidRPr="00826C8A">
        <w:rPr>
          <w:rFonts w:ascii="Times New Roman" w:hAnsi="Times New Roman"/>
          <w:sz w:val="24"/>
          <w:szCs w:val="24"/>
        </w:rPr>
        <w:t>grozījumus:</w:t>
      </w:r>
      <w:r w:rsidR="00B74150" w:rsidRPr="002318C8">
        <w:rPr>
          <w:rFonts w:ascii="Times New Roman" w:hAnsi="Times New Roman"/>
          <w:sz w:val="24"/>
          <w:szCs w:val="24"/>
        </w:rPr>
        <w:t xml:space="preserve"> </w:t>
      </w:r>
    </w:p>
    <w:p w:rsidR="002811B4" w:rsidRPr="002318C8" w:rsidRDefault="002811B4" w:rsidP="002811B4">
      <w:pPr>
        <w:pStyle w:val="ListParagraph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01164" w:rsidRDefault="00001164" w:rsidP="00001164">
      <w:pPr>
        <w:pStyle w:val="ListParagraph"/>
        <w:numPr>
          <w:ilvl w:val="1"/>
          <w:numId w:val="2"/>
        </w:numPr>
        <w:ind w:hanging="76"/>
        <w:jc w:val="both"/>
        <w:rPr>
          <w:rFonts w:ascii="Times New Roman" w:hAnsi="Times New Roman"/>
          <w:bCs/>
          <w:sz w:val="24"/>
          <w:szCs w:val="24"/>
        </w:rPr>
      </w:pPr>
      <w:r w:rsidRPr="007B1CE6">
        <w:rPr>
          <w:rFonts w:ascii="Times New Roman" w:hAnsi="Times New Roman"/>
          <w:bCs/>
          <w:sz w:val="24"/>
          <w:szCs w:val="24"/>
        </w:rPr>
        <w:t xml:space="preserve">Izteikt </w:t>
      </w:r>
      <w:r>
        <w:rPr>
          <w:rFonts w:ascii="Times New Roman" w:hAnsi="Times New Roman"/>
          <w:bCs/>
          <w:sz w:val="24"/>
          <w:szCs w:val="24"/>
        </w:rPr>
        <w:t>3.</w:t>
      </w:r>
      <w:r w:rsidR="00636335">
        <w:rPr>
          <w:rFonts w:ascii="Times New Roman" w:hAnsi="Times New Roman"/>
          <w:bCs/>
          <w:sz w:val="24"/>
          <w:szCs w:val="24"/>
        </w:rPr>
        <w:t>2</w:t>
      </w:r>
      <w:r w:rsidRPr="007B1CE6">
        <w:rPr>
          <w:rFonts w:ascii="Times New Roman" w:hAnsi="Times New Roman"/>
          <w:bCs/>
          <w:sz w:val="24"/>
          <w:szCs w:val="24"/>
        </w:rPr>
        <w:t>.punktu šādā redakcijā:</w:t>
      </w:r>
    </w:p>
    <w:p w:rsidR="00636335" w:rsidRPr="00A97584" w:rsidRDefault="00636335" w:rsidP="00636335">
      <w:pPr>
        <w:pStyle w:val="NoSpacing"/>
        <w:ind w:left="502"/>
        <w:jc w:val="both"/>
        <w:rPr>
          <w:rFonts w:ascii="Times New Roman" w:hAnsi="Times New Roman"/>
          <w:iCs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“3.2. </w:t>
      </w:r>
      <w:r w:rsidRPr="00FF6CE0">
        <w:rPr>
          <w:rFonts w:ascii="Times New Roman" w:hAnsi="Times New Roman"/>
          <w:sz w:val="24"/>
          <w:szCs w:val="24"/>
          <w:lang w:val="lv-LV"/>
        </w:rPr>
        <w:t>Ar iepirkuma procedūras dokumentiem ieinteresētais piegādātājs var arī iepazīties darba dienās: pirmdienās - piektdienās laikā no plkst.8:00</w:t>
      </w:r>
      <w:r w:rsidRPr="00FF6CE0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 w:rsidRPr="00FF6CE0">
        <w:rPr>
          <w:rFonts w:ascii="Times New Roman" w:hAnsi="Times New Roman"/>
          <w:sz w:val="24"/>
          <w:szCs w:val="24"/>
          <w:lang w:val="lv-LV"/>
        </w:rPr>
        <w:t xml:space="preserve">līdz plkst.12:00 un no plkst.13:00 līdz plkst.16:30 </w:t>
      </w:r>
      <w:r w:rsidRPr="00F7776A">
        <w:rPr>
          <w:rFonts w:ascii="Times New Roman" w:hAnsi="Times New Roman"/>
          <w:sz w:val="24"/>
          <w:szCs w:val="24"/>
          <w:lang w:val="lv-LV"/>
        </w:rPr>
        <w:t>Višķu sociālās aprūpes centrā</w:t>
      </w:r>
      <w:r w:rsidRPr="0089046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A599E">
        <w:rPr>
          <w:rFonts w:ascii="Times New Roman" w:hAnsi="Times New Roman"/>
          <w:sz w:val="24"/>
          <w:szCs w:val="24"/>
          <w:lang w:val="lv-LV"/>
        </w:rPr>
        <w:t xml:space="preserve">(1.stavs, </w:t>
      </w:r>
      <w:r>
        <w:rPr>
          <w:rFonts w:ascii="Times New Roman" w:hAnsi="Times New Roman"/>
          <w:sz w:val="24"/>
          <w:szCs w:val="24"/>
          <w:lang w:val="lv-LV"/>
        </w:rPr>
        <w:t xml:space="preserve">direktora kabinets) </w:t>
      </w:r>
      <w:r w:rsidRPr="00A50D72">
        <w:rPr>
          <w:rFonts w:ascii="Times New Roman" w:hAnsi="Times New Roman"/>
          <w:sz w:val="24"/>
          <w:szCs w:val="24"/>
          <w:lang w:val="lv-LV"/>
        </w:rPr>
        <w:t>Višķu tehnikuma ciem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A50D72">
        <w:rPr>
          <w:rFonts w:ascii="Times New Roman" w:hAnsi="Times New Roman"/>
          <w:sz w:val="24"/>
          <w:szCs w:val="24"/>
          <w:lang w:val="lv-LV"/>
        </w:rPr>
        <w:t>, Višķu pagast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A50D72">
        <w:rPr>
          <w:rFonts w:ascii="Times New Roman" w:hAnsi="Times New Roman"/>
          <w:sz w:val="24"/>
          <w:szCs w:val="24"/>
          <w:lang w:val="lv-LV"/>
        </w:rPr>
        <w:t>, Daugavpils novad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982189">
        <w:rPr>
          <w:rFonts w:ascii="Times New Roman" w:hAnsi="Times New Roman"/>
          <w:sz w:val="24"/>
          <w:szCs w:val="24"/>
          <w:lang w:val="lv-LV"/>
        </w:rPr>
        <w:t xml:space="preserve">, līdz </w:t>
      </w:r>
      <w:r w:rsidRPr="00BB2A24">
        <w:rPr>
          <w:rFonts w:ascii="Times New Roman" w:hAnsi="Times New Roman"/>
          <w:color w:val="C00000"/>
          <w:sz w:val="24"/>
          <w:szCs w:val="24"/>
          <w:lang w:val="lv-LV"/>
        </w:rPr>
        <w:t>2015.gada</w:t>
      </w:r>
      <w:r w:rsidRPr="0098218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A2E5E">
        <w:rPr>
          <w:rFonts w:ascii="Times New Roman" w:hAnsi="Times New Roman"/>
          <w:color w:val="C00000"/>
          <w:sz w:val="24"/>
          <w:szCs w:val="24"/>
          <w:lang w:val="lv-LV"/>
        </w:rPr>
        <w:t>11.jūnijam</w:t>
      </w:r>
      <w:r w:rsidRPr="00982189">
        <w:rPr>
          <w:rFonts w:ascii="Times New Roman" w:hAnsi="Times New Roman"/>
          <w:sz w:val="24"/>
          <w:szCs w:val="24"/>
          <w:lang w:val="lv-LV"/>
        </w:rPr>
        <w:t>,</w:t>
      </w:r>
      <w:r w:rsidRPr="00A97584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4A599E">
        <w:rPr>
          <w:rFonts w:ascii="Times New Roman" w:hAnsi="Times New Roman"/>
          <w:sz w:val="24"/>
          <w:szCs w:val="24"/>
          <w:lang w:val="lv-LV"/>
        </w:rPr>
        <w:t>t</w:t>
      </w:r>
      <w:r w:rsidRPr="004A599E">
        <w:rPr>
          <w:rFonts w:ascii="Times New Roman" w:hAnsi="Times New Roman"/>
          <w:iCs/>
          <w:sz w:val="24"/>
          <w:szCs w:val="24"/>
          <w:lang w:val="lv-LV"/>
        </w:rPr>
        <w:t>ālr.:65440900</w:t>
      </w:r>
      <w:r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Pr="00BA2E5E">
        <w:rPr>
          <w:rFonts w:ascii="Times New Roman" w:hAnsi="Times New Roman"/>
          <w:i/>
          <w:iCs/>
          <w:color w:val="C00000"/>
          <w:sz w:val="24"/>
          <w:szCs w:val="24"/>
          <w:lang w:val="lv-LV"/>
        </w:rPr>
        <w:t>(ar grozījumiem, kas izdarīti 20.05.2015.)</w:t>
      </w:r>
      <w:r w:rsidRPr="004A599E">
        <w:rPr>
          <w:rFonts w:ascii="Times New Roman" w:hAnsi="Times New Roman"/>
          <w:iCs/>
          <w:sz w:val="24"/>
          <w:szCs w:val="24"/>
          <w:lang w:val="lv-LV"/>
        </w:rPr>
        <w:t>.</w:t>
      </w:r>
      <w:r>
        <w:rPr>
          <w:rFonts w:ascii="Times New Roman" w:hAnsi="Times New Roman"/>
          <w:iCs/>
          <w:sz w:val="24"/>
          <w:szCs w:val="24"/>
          <w:lang w:val="lv-LV"/>
        </w:rPr>
        <w:t>”</w:t>
      </w:r>
      <w:r w:rsidRPr="004A599E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</w:p>
    <w:p w:rsidR="00636335" w:rsidRDefault="00636335" w:rsidP="00636335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F7E4D" w:rsidRPr="00636335" w:rsidRDefault="00636335" w:rsidP="008F4D92">
      <w:pPr>
        <w:pStyle w:val="ListParagraph"/>
        <w:numPr>
          <w:ilvl w:val="1"/>
          <w:numId w:val="2"/>
        </w:numPr>
        <w:spacing w:before="240" w:after="24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7B1CE6">
        <w:rPr>
          <w:rFonts w:ascii="Times New Roman" w:hAnsi="Times New Roman"/>
          <w:bCs/>
          <w:sz w:val="24"/>
          <w:szCs w:val="24"/>
        </w:rPr>
        <w:t xml:space="preserve">Izteikt 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7B1CE6">
        <w:rPr>
          <w:rFonts w:ascii="Times New Roman" w:hAnsi="Times New Roman"/>
          <w:bCs/>
          <w:sz w:val="24"/>
          <w:szCs w:val="24"/>
        </w:rPr>
        <w:t>.punktu šādā redakcijā:</w:t>
      </w:r>
    </w:p>
    <w:p w:rsidR="00636335" w:rsidRPr="0089046E" w:rsidRDefault="00636335" w:rsidP="00636335">
      <w:pPr>
        <w:pStyle w:val="NoSpacing"/>
        <w:ind w:left="50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“6.1. </w:t>
      </w:r>
      <w:r w:rsidRPr="0089046E">
        <w:rPr>
          <w:rFonts w:ascii="Times New Roman" w:hAnsi="Times New Roman"/>
          <w:sz w:val="24"/>
          <w:szCs w:val="24"/>
          <w:lang w:val="lv-LV"/>
        </w:rPr>
        <w:t xml:space="preserve">Piegādātāji piedāvājumus var iesniegt līdz </w:t>
      </w:r>
      <w:r w:rsidRPr="000A663D">
        <w:rPr>
          <w:rFonts w:ascii="Times New Roman" w:hAnsi="Times New Roman"/>
          <w:b/>
          <w:i/>
          <w:color w:val="C00000"/>
          <w:sz w:val="24"/>
          <w:szCs w:val="24"/>
          <w:lang w:val="lv-LV"/>
        </w:rPr>
        <w:t>2015.gada 11.jūnijam</w:t>
      </w:r>
      <w:r w:rsidRPr="00982189">
        <w:rPr>
          <w:rFonts w:ascii="Times New Roman" w:hAnsi="Times New Roman"/>
          <w:i/>
          <w:sz w:val="24"/>
          <w:szCs w:val="24"/>
          <w:lang w:val="lv-LV"/>
        </w:rPr>
        <w:t>, plkst.10:00,</w:t>
      </w:r>
      <w:r w:rsidRPr="00F7776A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F7776A">
        <w:rPr>
          <w:rFonts w:ascii="Times New Roman" w:hAnsi="Times New Roman"/>
          <w:sz w:val="24"/>
          <w:szCs w:val="24"/>
          <w:lang w:val="lv-LV"/>
        </w:rPr>
        <w:t>piedāvājumus iesniedzot personīgi Višķu sociālās aprūpes centrā</w:t>
      </w:r>
      <w:r w:rsidRPr="0089046E">
        <w:rPr>
          <w:rFonts w:ascii="Times New Roman" w:hAnsi="Times New Roman"/>
          <w:sz w:val="24"/>
          <w:szCs w:val="24"/>
          <w:lang w:val="lv-LV"/>
        </w:rPr>
        <w:t xml:space="preserve"> Višķu tehnikuma ciemā, Višķu pagast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89046E">
        <w:rPr>
          <w:rFonts w:ascii="Times New Roman" w:hAnsi="Times New Roman"/>
          <w:sz w:val="24"/>
          <w:szCs w:val="24"/>
          <w:lang w:val="lv-LV"/>
        </w:rPr>
        <w:t>, Daugavpils novad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5776C7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2E2418">
        <w:rPr>
          <w:rFonts w:ascii="Times New Roman" w:hAnsi="Times New Roman"/>
          <w:b/>
          <w:i/>
          <w:sz w:val="24"/>
          <w:szCs w:val="24"/>
          <w:lang w:val="lv-LV"/>
        </w:rPr>
        <w:t>134. kab</w:t>
      </w:r>
      <w:r w:rsidRPr="005776C7">
        <w:rPr>
          <w:rFonts w:ascii="Times New Roman" w:hAnsi="Times New Roman"/>
          <w:sz w:val="24"/>
          <w:szCs w:val="24"/>
          <w:lang w:val="lv-LV"/>
        </w:rPr>
        <w:t>., darba dienās</w:t>
      </w:r>
      <w:r w:rsidRPr="00502D62">
        <w:rPr>
          <w:rFonts w:ascii="Times New Roman" w:hAnsi="Times New Roman"/>
          <w:sz w:val="24"/>
          <w:szCs w:val="24"/>
          <w:lang w:val="lv-LV"/>
        </w:rPr>
        <w:t xml:space="preserve">: pirmdienās - piektdienās no plkst. </w:t>
      </w:r>
      <w:r w:rsidRPr="00A041A4">
        <w:rPr>
          <w:rFonts w:ascii="Times New Roman" w:hAnsi="Times New Roman"/>
          <w:sz w:val="24"/>
          <w:szCs w:val="24"/>
          <w:lang w:val="lv-LV"/>
        </w:rPr>
        <w:t>8</w:t>
      </w:r>
      <w:r w:rsidRPr="00502D62">
        <w:rPr>
          <w:rFonts w:ascii="Times New Roman" w:hAnsi="Times New Roman"/>
          <w:sz w:val="24"/>
          <w:szCs w:val="24"/>
          <w:lang w:val="lv-LV"/>
        </w:rPr>
        <w:t>:</w:t>
      </w:r>
      <w:r w:rsidRPr="00A041A4">
        <w:rPr>
          <w:rFonts w:ascii="Times New Roman" w:hAnsi="Times New Roman"/>
          <w:sz w:val="24"/>
          <w:szCs w:val="24"/>
          <w:lang w:val="lv-LV"/>
        </w:rPr>
        <w:t>0</w:t>
      </w:r>
      <w:r w:rsidRPr="00502D62">
        <w:rPr>
          <w:rFonts w:ascii="Times New Roman" w:hAnsi="Times New Roman"/>
          <w:sz w:val="24"/>
          <w:szCs w:val="24"/>
          <w:lang w:val="lv-LV"/>
        </w:rPr>
        <w:t>0</w:t>
      </w:r>
      <w:r w:rsidRPr="00502D62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 w:rsidRPr="00502D62">
        <w:rPr>
          <w:rFonts w:ascii="Times New Roman" w:hAnsi="Times New Roman"/>
          <w:sz w:val="24"/>
          <w:szCs w:val="24"/>
          <w:lang w:val="lv-LV"/>
        </w:rPr>
        <w:t>līdz plkst.12:00</w:t>
      </w:r>
      <w:r w:rsidRPr="00502D62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 w:rsidRPr="00502D62">
        <w:rPr>
          <w:rFonts w:ascii="Times New Roman" w:hAnsi="Times New Roman"/>
          <w:sz w:val="24"/>
          <w:szCs w:val="24"/>
          <w:lang w:val="lv-LV"/>
        </w:rPr>
        <w:t xml:space="preserve">un no plkst. 13:00 līdz plkst.16:30 </w:t>
      </w:r>
      <w:r w:rsidRPr="00A50D72">
        <w:rPr>
          <w:rFonts w:ascii="Times New Roman" w:hAnsi="Times New Roman"/>
          <w:sz w:val="24"/>
          <w:szCs w:val="24"/>
          <w:lang w:val="lv-LV"/>
        </w:rPr>
        <w:t>vai atsūtot pa pastu uz adresi: Višķu sociālās aprūpes centrs, Višķu tehnikuma ciem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A50D72">
        <w:rPr>
          <w:rFonts w:ascii="Times New Roman" w:hAnsi="Times New Roman"/>
          <w:sz w:val="24"/>
          <w:szCs w:val="24"/>
          <w:lang w:val="lv-LV"/>
        </w:rPr>
        <w:t>, Višķu pagast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A50D72">
        <w:rPr>
          <w:rFonts w:ascii="Times New Roman" w:hAnsi="Times New Roman"/>
          <w:sz w:val="24"/>
          <w:szCs w:val="24"/>
          <w:lang w:val="lv-LV"/>
        </w:rPr>
        <w:t xml:space="preserve">, Daugavpils novada, Latvija, LV-5481. </w:t>
      </w:r>
      <w:r w:rsidRPr="0089046E">
        <w:rPr>
          <w:rFonts w:ascii="Times New Roman" w:hAnsi="Times New Roman"/>
          <w:sz w:val="24"/>
          <w:szCs w:val="24"/>
          <w:lang w:val="lv-LV"/>
        </w:rPr>
        <w:t xml:space="preserve">Pasta sūtījumam jābūt saņemtam šajā punktā norādītajā adresē līdz šajā punktā minētajam termiņam. Saņemot piedāvājumu </w:t>
      </w:r>
      <w:r w:rsidRPr="00A50D72">
        <w:rPr>
          <w:rFonts w:ascii="Times New Roman" w:hAnsi="Times New Roman"/>
          <w:sz w:val="24"/>
          <w:szCs w:val="24"/>
          <w:lang w:val="lv-LV"/>
        </w:rPr>
        <w:t>Višķu sociālās aprūpes centr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9B3997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89046E">
        <w:rPr>
          <w:rFonts w:ascii="Times New Roman" w:hAnsi="Times New Roman"/>
          <w:sz w:val="24"/>
          <w:szCs w:val="24"/>
          <w:lang w:val="lv-LV"/>
        </w:rPr>
        <w:t>darbinieks uz ārējā iepakojuma norāda datumu un laiku, kad piedāvājums ir saņemts. Iesniegtie piedāvājumi ir Pasūtītāja īpašums, izņemot 6.3.punktā minētos gadījumos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A663D">
        <w:rPr>
          <w:rFonts w:ascii="Times New Roman" w:hAnsi="Times New Roman"/>
          <w:i/>
          <w:color w:val="C00000"/>
          <w:sz w:val="24"/>
          <w:szCs w:val="24"/>
          <w:lang w:val="lv-LV"/>
        </w:rPr>
        <w:t>(ar grozījumiem, kas izdarīti 20.05.2015.)</w:t>
      </w:r>
      <w:r w:rsidRPr="0089046E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”</w:t>
      </w:r>
      <w:r w:rsidRPr="0089046E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636335" w:rsidRPr="00636335" w:rsidRDefault="00636335" w:rsidP="00636335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335" w:rsidRPr="005B1629" w:rsidRDefault="00636335" w:rsidP="00636335">
      <w:pPr>
        <w:pStyle w:val="ListParagraph"/>
        <w:numPr>
          <w:ilvl w:val="1"/>
          <w:numId w:val="2"/>
        </w:numPr>
        <w:spacing w:before="240" w:after="24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7B1CE6">
        <w:rPr>
          <w:rFonts w:ascii="Times New Roman" w:hAnsi="Times New Roman"/>
          <w:bCs/>
          <w:sz w:val="24"/>
          <w:szCs w:val="24"/>
        </w:rPr>
        <w:t xml:space="preserve">Izteikt </w:t>
      </w: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2</w:t>
      </w:r>
      <w:r w:rsidRPr="007B1CE6">
        <w:rPr>
          <w:rFonts w:ascii="Times New Roman" w:hAnsi="Times New Roman"/>
          <w:bCs/>
          <w:sz w:val="24"/>
          <w:szCs w:val="24"/>
        </w:rPr>
        <w:t>.punktu šādā redakcijā:</w:t>
      </w:r>
    </w:p>
    <w:p w:rsidR="005B1629" w:rsidRPr="00636335" w:rsidRDefault="005B1629" w:rsidP="005B1629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335" w:rsidRDefault="00636335" w:rsidP="00636335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“6.2. </w:t>
      </w:r>
      <w:r w:rsidRPr="0089046E">
        <w:rPr>
          <w:rFonts w:ascii="Times New Roman" w:hAnsi="Times New Roman"/>
          <w:sz w:val="24"/>
          <w:szCs w:val="24"/>
        </w:rPr>
        <w:t xml:space="preserve">Tūlīt pēc piedāvājumu iesniegšanas termiņa beigām Pasūtītājs rīko piedāvājumu atvēršanas sanāksmi. Piedāvājumu atvēršanas sanāksme notiks </w:t>
      </w:r>
      <w:r w:rsidRPr="00E86AD5">
        <w:rPr>
          <w:rFonts w:ascii="Times New Roman" w:hAnsi="Times New Roman"/>
          <w:b/>
          <w:i/>
          <w:color w:val="C00000"/>
          <w:sz w:val="24"/>
          <w:szCs w:val="24"/>
        </w:rPr>
        <w:t>2015.gada 11.jūnijā</w:t>
      </w:r>
      <w:r w:rsidRPr="00982189">
        <w:rPr>
          <w:rFonts w:ascii="Times New Roman" w:hAnsi="Times New Roman"/>
          <w:b/>
          <w:i/>
          <w:sz w:val="24"/>
          <w:szCs w:val="24"/>
        </w:rPr>
        <w:t>,</w:t>
      </w:r>
      <w:r w:rsidRPr="00982189">
        <w:rPr>
          <w:rFonts w:ascii="Times New Roman" w:hAnsi="Times New Roman"/>
          <w:i/>
          <w:sz w:val="24"/>
          <w:szCs w:val="24"/>
        </w:rPr>
        <w:t xml:space="preserve"> plkst.10:00</w:t>
      </w:r>
      <w:r w:rsidRPr="009B3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46E">
        <w:rPr>
          <w:rFonts w:ascii="Times New Roman" w:hAnsi="Times New Roman"/>
          <w:sz w:val="24"/>
          <w:szCs w:val="24"/>
        </w:rPr>
        <w:t>Višķu tehnikuma ciemā, Višķu pagast</w:t>
      </w:r>
      <w:r>
        <w:rPr>
          <w:rFonts w:ascii="Times New Roman" w:hAnsi="Times New Roman"/>
          <w:sz w:val="24"/>
          <w:szCs w:val="24"/>
        </w:rPr>
        <w:t>ā</w:t>
      </w:r>
      <w:r w:rsidRPr="0089046E">
        <w:rPr>
          <w:rFonts w:ascii="Times New Roman" w:hAnsi="Times New Roman"/>
          <w:sz w:val="24"/>
          <w:szCs w:val="24"/>
        </w:rPr>
        <w:t xml:space="preserve">, Daugavpils </w:t>
      </w:r>
      <w:r w:rsidRPr="002060B4">
        <w:rPr>
          <w:rFonts w:ascii="Times New Roman" w:hAnsi="Times New Roman"/>
          <w:sz w:val="24"/>
          <w:szCs w:val="24"/>
        </w:rPr>
        <w:t>novadā, Višķu sociālās aprūpes centra telpā. Piedāvājumu atvēršana ir atklāta. Pretendents (ja Pretendents ir fiziska persona) piedāvājumu atvēršanā uzrāda p</w:t>
      </w:r>
      <w:r w:rsidRPr="0089046E">
        <w:rPr>
          <w:rFonts w:ascii="Times New Roman" w:hAnsi="Times New Roman"/>
          <w:sz w:val="24"/>
          <w:szCs w:val="24"/>
        </w:rPr>
        <w:t>ersonu apliecinošu dokumentu, savukārt, Pretendenta pārstāvis - personu apliecinošu dokumentu, kā arī dokumentu, kas apliecina tā tiesības pārstāvēt attiecīgo Pretendentu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63D">
        <w:rPr>
          <w:rFonts w:ascii="Times New Roman" w:hAnsi="Times New Roman"/>
          <w:i/>
          <w:color w:val="C00000"/>
          <w:sz w:val="24"/>
          <w:szCs w:val="24"/>
        </w:rPr>
        <w:t>(ar grozījumiem, kas izdarīti 20.05.2015.)</w:t>
      </w:r>
      <w:r w:rsidRPr="008904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:rsidR="00636335" w:rsidRPr="00636335" w:rsidRDefault="00636335" w:rsidP="00636335">
      <w:pPr>
        <w:pStyle w:val="ListParagraph"/>
        <w:spacing w:before="240"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335" w:rsidRPr="00636335" w:rsidRDefault="00636335" w:rsidP="00636335">
      <w:pPr>
        <w:pStyle w:val="ListParagraph"/>
        <w:numPr>
          <w:ilvl w:val="1"/>
          <w:numId w:val="2"/>
        </w:numPr>
        <w:spacing w:before="240" w:after="24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7B1CE6">
        <w:rPr>
          <w:rFonts w:ascii="Times New Roman" w:hAnsi="Times New Roman"/>
          <w:bCs/>
          <w:sz w:val="24"/>
          <w:szCs w:val="24"/>
        </w:rPr>
        <w:t xml:space="preserve">Izteikt 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7B1C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4.</w:t>
      </w:r>
      <w:r w:rsidRPr="007B1CE6">
        <w:rPr>
          <w:rFonts w:ascii="Times New Roman" w:hAnsi="Times New Roman"/>
          <w:bCs/>
          <w:sz w:val="24"/>
          <w:szCs w:val="24"/>
        </w:rPr>
        <w:t>punktu šādā redakcijā:</w:t>
      </w:r>
    </w:p>
    <w:p w:rsidR="0051043E" w:rsidRPr="0051043E" w:rsidRDefault="00636335" w:rsidP="005B1629"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“8.11.4. </w:t>
      </w:r>
      <w:r w:rsidRPr="0089046E">
        <w:rPr>
          <w:rFonts w:ascii="Times New Roman" w:hAnsi="Times New Roman"/>
          <w:sz w:val="24"/>
          <w:szCs w:val="24"/>
          <w:lang w:val="lv-LV"/>
        </w:rPr>
        <w:t xml:space="preserve">atzīmi </w:t>
      </w:r>
      <w:r w:rsidRPr="001E5218">
        <w:rPr>
          <w:rFonts w:ascii="Times New Roman" w:hAnsi="Times New Roman"/>
          <w:sz w:val="24"/>
          <w:szCs w:val="24"/>
          <w:lang w:val="lv-LV"/>
        </w:rPr>
        <w:t>„</w:t>
      </w:r>
      <w:r w:rsidRPr="001E5218">
        <w:rPr>
          <w:rFonts w:ascii="Times New Roman" w:hAnsi="Times New Roman"/>
          <w:i/>
          <w:sz w:val="24"/>
          <w:szCs w:val="24"/>
          <w:lang w:val="lv-LV"/>
        </w:rPr>
        <w:t xml:space="preserve">Piedāvājums atklātam </w:t>
      </w:r>
      <w:r w:rsidRPr="001E5218">
        <w:rPr>
          <w:rFonts w:ascii="Times New Roman" w:hAnsi="Times New Roman"/>
          <w:i/>
          <w:iCs/>
          <w:sz w:val="24"/>
          <w:szCs w:val="24"/>
          <w:lang w:val="lv-LV"/>
        </w:rPr>
        <w:t>konkursam “</w:t>
      </w:r>
      <w:r w:rsidRPr="001E5218">
        <w:rPr>
          <w:rFonts w:ascii="Times New Roman" w:hAnsi="Times New Roman"/>
          <w:i/>
          <w:sz w:val="24"/>
          <w:szCs w:val="24"/>
          <w:lang w:val="lv-LV"/>
        </w:rPr>
        <w:t xml:space="preserve">Būvniecības darbi Višķu sociālās aprūpes centra ēkas atjaunošanai”, </w:t>
      </w:r>
      <w:r w:rsidRPr="001E5218">
        <w:rPr>
          <w:rFonts w:ascii="Times New Roman" w:hAnsi="Times New Roman"/>
          <w:bCs/>
          <w:i/>
          <w:sz w:val="24"/>
          <w:szCs w:val="24"/>
          <w:lang w:val="lv-LV"/>
        </w:rPr>
        <w:t xml:space="preserve">iepirkuma identifikācijas Nr. </w:t>
      </w:r>
      <w:r w:rsidRPr="001E5218">
        <w:rPr>
          <w:rFonts w:ascii="Times New Roman" w:hAnsi="Times New Roman"/>
          <w:i/>
          <w:sz w:val="24"/>
          <w:szCs w:val="24"/>
          <w:lang w:val="lv-LV"/>
        </w:rPr>
        <w:t xml:space="preserve">Višķu SAC 2015/2. </w:t>
      </w:r>
      <w:r w:rsidRPr="001E5218">
        <w:rPr>
          <w:rFonts w:ascii="Times New Roman" w:hAnsi="Times New Roman"/>
          <w:i/>
          <w:iCs/>
          <w:sz w:val="24"/>
          <w:szCs w:val="24"/>
          <w:lang w:val="lv-LV"/>
        </w:rPr>
        <w:t>Neatvērt līdz</w:t>
      </w:r>
      <w:r w:rsidRPr="0089046E">
        <w:rPr>
          <w:rFonts w:ascii="Times New Roman" w:hAnsi="Times New Roman"/>
          <w:b/>
          <w:i/>
          <w:iCs/>
          <w:sz w:val="24"/>
          <w:szCs w:val="24"/>
          <w:lang w:val="lv-LV"/>
        </w:rPr>
        <w:t xml:space="preserve"> </w:t>
      </w:r>
      <w:r w:rsidRPr="00DD2C61">
        <w:rPr>
          <w:rFonts w:ascii="Times New Roman" w:hAnsi="Times New Roman"/>
          <w:b/>
          <w:i/>
          <w:color w:val="C00000"/>
          <w:sz w:val="24"/>
          <w:szCs w:val="24"/>
          <w:lang w:val="lv-LV"/>
        </w:rPr>
        <w:t>2015.gada 11.jūnija</w:t>
      </w:r>
      <w:r w:rsidRPr="00E243CB">
        <w:rPr>
          <w:rFonts w:ascii="Times New Roman" w:hAnsi="Times New Roman"/>
          <w:b/>
          <w:i/>
          <w:iCs/>
          <w:sz w:val="24"/>
          <w:szCs w:val="24"/>
          <w:lang w:val="lv-LV"/>
        </w:rPr>
        <w:t>, plkst. 10:00”</w:t>
      </w:r>
      <w:r>
        <w:rPr>
          <w:rFonts w:ascii="Times New Roman" w:hAnsi="Times New Roman"/>
          <w:b/>
          <w:i/>
          <w:iCs/>
          <w:sz w:val="24"/>
          <w:szCs w:val="24"/>
          <w:lang w:val="lv-LV"/>
        </w:rPr>
        <w:t xml:space="preserve"> </w:t>
      </w:r>
      <w:r w:rsidRPr="000A663D">
        <w:rPr>
          <w:rFonts w:ascii="Times New Roman" w:hAnsi="Times New Roman"/>
          <w:i/>
          <w:color w:val="C00000"/>
          <w:sz w:val="24"/>
          <w:szCs w:val="24"/>
          <w:lang w:val="lv-LV"/>
        </w:rPr>
        <w:t>(ar grozījumiem, kas izdarīti 20.05.2015.)</w:t>
      </w:r>
      <w:r w:rsidRPr="00E243CB">
        <w:rPr>
          <w:rFonts w:ascii="Times New Roman" w:hAnsi="Times New Roman"/>
          <w:b/>
          <w:i/>
          <w:iCs/>
          <w:sz w:val="24"/>
          <w:szCs w:val="24"/>
          <w:lang w:val="lv-LV"/>
        </w:rPr>
        <w:t>.</w:t>
      </w:r>
      <w:r>
        <w:rPr>
          <w:rFonts w:ascii="Times New Roman" w:hAnsi="Times New Roman"/>
          <w:b/>
          <w:i/>
          <w:iCs/>
          <w:sz w:val="24"/>
          <w:szCs w:val="24"/>
          <w:lang w:val="lv-LV"/>
        </w:rPr>
        <w:t>”</w:t>
      </w:r>
      <w:bookmarkStart w:id="0" w:name="_GoBack"/>
      <w:bookmarkEnd w:id="0"/>
    </w:p>
    <w:p w:rsidR="002029D9" w:rsidRPr="00C53AC8" w:rsidRDefault="002029D9" w:rsidP="00C53AC8">
      <w:pPr>
        <w:jc w:val="both"/>
        <w:rPr>
          <w:rFonts w:ascii="Times New Roman" w:hAnsi="Times New Roman"/>
          <w:sz w:val="24"/>
          <w:szCs w:val="24"/>
        </w:rPr>
      </w:pPr>
    </w:p>
    <w:sectPr w:rsidR="002029D9" w:rsidRPr="00C53AC8" w:rsidSect="002811B4">
      <w:footerReference w:type="default" r:id="rId7"/>
      <w:pgSz w:w="11906" w:h="16838"/>
      <w:pgMar w:top="567" w:right="991" w:bottom="567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F4" w:rsidRDefault="00D052F4" w:rsidP="00B74150">
      <w:pPr>
        <w:spacing w:after="0" w:line="240" w:lineRule="auto"/>
      </w:pPr>
      <w:r>
        <w:separator/>
      </w:r>
    </w:p>
  </w:endnote>
  <w:endnote w:type="continuationSeparator" w:id="0">
    <w:p w:rsidR="00D052F4" w:rsidRDefault="00D052F4" w:rsidP="00B7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E" w:rsidRDefault="005104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629">
      <w:rPr>
        <w:noProof/>
      </w:rPr>
      <w:t>2</w:t>
    </w:r>
    <w:r>
      <w:rPr>
        <w:noProof/>
      </w:rPr>
      <w:fldChar w:fldCharType="end"/>
    </w:r>
  </w:p>
  <w:p w:rsidR="0051043E" w:rsidRDefault="0051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F4" w:rsidRDefault="00D052F4" w:rsidP="00B74150">
      <w:pPr>
        <w:spacing w:after="0" w:line="240" w:lineRule="auto"/>
      </w:pPr>
      <w:r>
        <w:separator/>
      </w:r>
    </w:p>
  </w:footnote>
  <w:footnote w:type="continuationSeparator" w:id="0">
    <w:p w:rsidR="00D052F4" w:rsidRDefault="00D052F4" w:rsidP="00B7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10.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lvlText w:val="10.%3."/>
      <w:lvlJc w:val="left"/>
      <w:pPr>
        <w:tabs>
          <w:tab w:val="num" w:pos="284"/>
        </w:tabs>
      </w:pPr>
      <w:rPr>
        <w:rFonts w:cs="Times New Roman"/>
      </w:rPr>
    </w:lvl>
    <w:lvl w:ilvl="3">
      <w:start w:val="1"/>
      <w:numFmt w:val="decimal"/>
      <w:lvlText w:val="10.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decimal"/>
      <w:lvlText w:val="10.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decimal"/>
      <w:lvlText w:val="10.%6."/>
      <w:lvlJc w:val="lef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lvlText w:val="10.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decimal"/>
      <w:lvlText w:val="10.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decimal"/>
      <w:lvlText w:val="10.%9.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" w15:restartNumberingAfterBreak="0">
    <w:nsid w:val="00000026"/>
    <w:multiLevelType w:val="multilevel"/>
    <w:tmpl w:val="00000026"/>
    <w:lvl w:ilvl="0">
      <w:start w:val="1"/>
      <w:numFmt w:val="decimal"/>
      <w:lvlText w:val="13.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13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1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13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13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13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13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13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AF63E5B"/>
    <w:multiLevelType w:val="multilevel"/>
    <w:tmpl w:val="F8E4092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4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5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32" w:hanging="1800"/>
      </w:pPr>
      <w:rPr>
        <w:rFonts w:cs="Times New Roman" w:hint="default"/>
      </w:rPr>
    </w:lvl>
  </w:abstractNum>
  <w:abstractNum w:abstractNumId="3" w15:restartNumberingAfterBreak="0">
    <w:nsid w:val="0D552858"/>
    <w:multiLevelType w:val="multilevel"/>
    <w:tmpl w:val="F0F811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B4752"/>
    <w:multiLevelType w:val="hybridMultilevel"/>
    <w:tmpl w:val="C19AE75A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108851F0"/>
    <w:multiLevelType w:val="hybridMultilevel"/>
    <w:tmpl w:val="3ED84FBC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3B547DB4">
      <w:start w:val="13"/>
      <w:numFmt w:val="bullet"/>
      <w:lvlText w:val="-"/>
      <w:lvlJc w:val="left"/>
      <w:pPr>
        <w:tabs>
          <w:tab w:val="num" w:pos="2914"/>
        </w:tabs>
        <w:ind w:left="2914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1076FA0"/>
    <w:multiLevelType w:val="multilevel"/>
    <w:tmpl w:val="243468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B966EF"/>
    <w:multiLevelType w:val="hybridMultilevel"/>
    <w:tmpl w:val="48D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30FE"/>
    <w:multiLevelType w:val="hybridMultilevel"/>
    <w:tmpl w:val="A41C645E"/>
    <w:lvl w:ilvl="0" w:tplc="669E5880">
      <w:start w:val="20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2507EA"/>
    <w:multiLevelType w:val="multilevel"/>
    <w:tmpl w:val="F5CA00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E5306B5"/>
    <w:multiLevelType w:val="hybridMultilevel"/>
    <w:tmpl w:val="60C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15B4"/>
    <w:multiLevelType w:val="hybridMultilevel"/>
    <w:tmpl w:val="1AB87570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65F3717"/>
    <w:multiLevelType w:val="multilevel"/>
    <w:tmpl w:val="914459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ED7738"/>
    <w:multiLevelType w:val="multilevel"/>
    <w:tmpl w:val="005AF40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2B756AAD"/>
    <w:multiLevelType w:val="hybridMultilevel"/>
    <w:tmpl w:val="572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16CC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C266D"/>
    <w:multiLevelType w:val="hybridMultilevel"/>
    <w:tmpl w:val="9D729034"/>
    <w:lvl w:ilvl="0" w:tplc="321A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7B6"/>
    <w:multiLevelType w:val="hybridMultilevel"/>
    <w:tmpl w:val="D07831C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27006F"/>
    <w:multiLevelType w:val="hybridMultilevel"/>
    <w:tmpl w:val="B1A211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A553A3"/>
    <w:multiLevelType w:val="multilevel"/>
    <w:tmpl w:val="9668A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B3F1360"/>
    <w:multiLevelType w:val="hybridMultilevel"/>
    <w:tmpl w:val="FDF42BBC"/>
    <w:lvl w:ilvl="0" w:tplc="B55AF34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C8E666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600839C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7444F170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78CC00E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4AF64998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CF6E4D72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5CC0A4C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EF3A0CA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3C9028D9"/>
    <w:multiLevelType w:val="hybridMultilevel"/>
    <w:tmpl w:val="A8322D5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2" w15:restartNumberingAfterBreak="0">
    <w:nsid w:val="4252082C"/>
    <w:multiLevelType w:val="multilevel"/>
    <w:tmpl w:val="205857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E57A2"/>
    <w:multiLevelType w:val="hybridMultilevel"/>
    <w:tmpl w:val="595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3605"/>
    <w:multiLevelType w:val="multilevel"/>
    <w:tmpl w:val="5F0E1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F9A1763"/>
    <w:multiLevelType w:val="multilevel"/>
    <w:tmpl w:val="57DAD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594A84"/>
    <w:multiLevelType w:val="multilevel"/>
    <w:tmpl w:val="F2426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936350"/>
    <w:multiLevelType w:val="multilevel"/>
    <w:tmpl w:val="7A84B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CD546B"/>
    <w:multiLevelType w:val="multilevel"/>
    <w:tmpl w:val="11EE4F7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3271BB1"/>
    <w:multiLevelType w:val="multilevel"/>
    <w:tmpl w:val="0DA4B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91C125E"/>
    <w:multiLevelType w:val="multilevel"/>
    <w:tmpl w:val="31DAC0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9315BFE"/>
    <w:multiLevelType w:val="multilevel"/>
    <w:tmpl w:val="64569D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787C78"/>
    <w:multiLevelType w:val="multilevel"/>
    <w:tmpl w:val="E974865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475787D"/>
    <w:multiLevelType w:val="hybridMultilevel"/>
    <w:tmpl w:val="FB522450"/>
    <w:lvl w:ilvl="0" w:tplc="61124B3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BE3474A4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32E847C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B852AC48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B7CCA8A0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A35454CE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D1D45E3C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8A72A30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AF46B5E0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4" w15:restartNumberingAfterBreak="0">
    <w:nsid w:val="75B02C7B"/>
    <w:multiLevelType w:val="hybridMultilevel"/>
    <w:tmpl w:val="9CFCF14E"/>
    <w:lvl w:ilvl="0" w:tplc="DC6A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0609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E702AA"/>
    <w:multiLevelType w:val="multilevel"/>
    <w:tmpl w:val="3C46B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12"/>
  </w:num>
  <w:num w:numId="4">
    <w:abstractNumId w:val="30"/>
  </w:num>
  <w:num w:numId="5">
    <w:abstractNumId w:val="16"/>
  </w:num>
  <w:num w:numId="6">
    <w:abstractNumId w:val="20"/>
  </w:num>
  <w:num w:numId="7">
    <w:abstractNumId w:val="2"/>
  </w:num>
  <w:num w:numId="8">
    <w:abstractNumId w:val="32"/>
  </w:num>
  <w:num w:numId="9">
    <w:abstractNumId w:val="13"/>
  </w:num>
  <w:num w:numId="10">
    <w:abstractNumId w:val="23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  <w:num w:numId="19">
    <w:abstractNumId w:val="11"/>
  </w:num>
  <w:num w:numId="20">
    <w:abstractNumId w:val="29"/>
  </w:num>
  <w:num w:numId="21">
    <w:abstractNumId w:val="27"/>
  </w:num>
  <w:num w:numId="22">
    <w:abstractNumId w:val="0"/>
  </w:num>
  <w:num w:numId="23">
    <w:abstractNumId w:val="22"/>
  </w:num>
  <w:num w:numId="24">
    <w:abstractNumId w:val="26"/>
  </w:num>
  <w:num w:numId="25">
    <w:abstractNumId w:val="3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5"/>
  </w:num>
  <w:num w:numId="31">
    <w:abstractNumId w:val="8"/>
  </w:num>
  <w:num w:numId="32">
    <w:abstractNumId w:val="24"/>
  </w:num>
  <w:num w:numId="33">
    <w:abstractNumId w:val="33"/>
  </w:num>
  <w:num w:numId="34">
    <w:abstractNumId w:val="36"/>
  </w:num>
  <w:num w:numId="35">
    <w:abstractNumId w:val="28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0"/>
    <w:rsid w:val="00001164"/>
    <w:rsid w:val="00007E0E"/>
    <w:rsid w:val="00021DFF"/>
    <w:rsid w:val="0009587D"/>
    <w:rsid w:val="00095DFE"/>
    <w:rsid w:val="000C2A61"/>
    <w:rsid w:val="000D3B4A"/>
    <w:rsid w:val="000F7E4D"/>
    <w:rsid w:val="0017384A"/>
    <w:rsid w:val="0018527B"/>
    <w:rsid w:val="001A12DC"/>
    <w:rsid w:val="001A3082"/>
    <w:rsid w:val="001C24AD"/>
    <w:rsid w:val="001C3051"/>
    <w:rsid w:val="001E0461"/>
    <w:rsid w:val="001E098F"/>
    <w:rsid w:val="001F255E"/>
    <w:rsid w:val="001F5E9E"/>
    <w:rsid w:val="002029D9"/>
    <w:rsid w:val="00210CDA"/>
    <w:rsid w:val="002318C8"/>
    <w:rsid w:val="00242768"/>
    <w:rsid w:val="002476CE"/>
    <w:rsid w:val="00251E9D"/>
    <w:rsid w:val="00267D8D"/>
    <w:rsid w:val="00276646"/>
    <w:rsid w:val="002811B4"/>
    <w:rsid w:val="002927D3"/>
    <w:rsid w:val="00292D31"/>
    <w:rsid w:val="00297796"/>
    <w:rsid w:val="002C1457"/>
    <w:rsid w:val="002C73CC"/>
    <w:rsid w:val="002E4ED8"/>
    <w:rsid w:val="0030685F"/>
    <w:rsid w:val="00310300"/>
    <w:rsid w:val="00317558"/>
    <w:rsid w:val="00317975"/>
    <w:rsid w:val="00321CB0"/>
    <w:rsid w:val="003236C5"/>
    <w:rsid w:val="003508BE"/>
    <w:rsid w:val="003534B7"/>
    <w:rsid w:val="00365605"/>
    <w:rsid w:val="0037573B"/>
    <w:rsid w:val="00381435"/>
    <w:rsid w:val="00384889"/>
    <w:rsid w:val="00387182"/>
    <w:rsid w:val="003A01F2"/>
    <w:rsid w:val="003C3428"/>
    <w:rsid w:val="003D65C0"/>
    <w:rsid w:val="003E4375"/>
    <w:rsid w:val="00400565"/>
    <w:rsid w:val="00402B79"/>
    <w:rsid w:val="00402BFF"/>
    <w:rsid w:val="00417340"/>
    <w:rsid w:val="00477EA4"/>
    <w:rsid w:val="00485CC2"/>
    <w:rsid w:val="004870A1"/>
    <w:rsid w:val="00490015"/>
    <w:rsid w:val="00494694"/>
    <w:rsid w:val="004A0ACD"/>
    <w:rsid w:val="004C5E8E"/>
    <w:rsid w:val="004D4A33"/>
    <w:rsid w:val="004E0595"/>
    <w:rsid w:val="004E326A"/>
    <w:rsid w:val="00505EB6"/>
    <w:rsid w:val="0051043E"/>
    <w:rsid w:val="00520469"/>
    <w:rsid w:val="00532213"/>
    <w:rsid w:val="0053760C"/>
    <w:rsid w:val="0057432E"/>
    <w:rsid w:val="00582A6F"/>
    <w:rsid w:val="005A0956"/>
    <w:rsid w:val="005A46E5"/>
    <w:rsid w:val="005B1629"/>
    <w:rsid w:val="005B3BBC"/>
    <w:rsid w:val="005D581A"/>
    <w:rsid w:val="005D60AC"/>
    <w:rsid w:val="005E2508"/>
    <w:rsid w:val="005E676F"/>
    <w:rsid w:val="005F6869"/>
    <w:rsid w:val="00604301"/>
    <w:rsid w:val="00620444"/>
    <w:rsid w:val="00636335"/>
    <w:rsid w:val="00661182"/>
    <w:rsid w:val="00681861"/>
    <w:rsid w:val="006A2A22"/>
    <w:rsid w:val="006B0871"/>
    <w:rsid w:val="006C6157"/>
    <w:rsid w:val="006E2032"/>
    <w:rsid w:val="00701344"/>
    <w:rsid w:val="00701AB2"/>
    <w:rsid w:val="00704C49"/>
    <w:rsid w:val="007237C2"/>
    <w:rsid w:val="00733219"/>
    <w:rsid w:val="00735A93"/>
    <w:rsid w:val="00747A17"/>
    <w:rsid w:val="007668B3"/>
    <w:rsid w:val="0078231F"/>
    <w:rsid w:val="00784CD6"/>
    <w:rsid w:val="007863E9"/>
    <w:rsid w:val="007975F5"/>
    <w:rsid w:val="007B1CE6"/>
    <w:rsid w:val="007C0677"/>
    <w:rsid w:val="007C2DAF"/>
    <w:rsid w:val="007C336B"/>
    <w:rsid w:val="007C5C6E"/>
    <w:rsid w:val="007F0763"/>
    <w:rsid w:val="007F74FA"/>
    <w:rsid w:val="00812CCF"/>
    <w:rsid w:val="00834E54"/>
    <w:rsid w:val="00843E04"/>
    <w:rsid w:val="008559F1"/>
    <w:rsid w:val="008571F8"/>
    <w:rsid w:val="00862F33"/>
    <w:rsid w:val="0086743B"/>
    <w:rsid w:val="008745B0"/>
    <w:rsid w:val="008A29AE"/>
    <w:rsid w:val="008A5758"/>
    <w:rsid w:val="008B1389"/>
    <w:rsid w:val="008B3AE2"/>
    <w:rsid w:val="008C0186"/>
    <w:rsid w:val="008C1117"/>
    <w:rsid w:val="008C1E76"/>
    <w:rsid w:val="008D0A4E"/>
    <w:rsid w:val="008D0DB0"/>
    <w:rsid w:val="008D3A4A"/>
    <w:rsid w:val="008E4A1B"/>
    <w:rsid w:val="008E72AF"/>
    <w:rsid w:val="008F3C17"/>
    <w:rsid w:val="008F4D92"/>
    <w:rsid w:val="008F4DF0"/>
    <w:rsid w:val="00900E14"/>
    <w:rsid w:val="00910D08"/>
    <w:rsid w:val="00923E2E"/>
    <w:rsid w:val="009250C8"/>
    <w:rsid w:val="00930FB8"/>
    <w:rsid w:val="00933903"/>
    <w:rsid w:val="0095622C"/>
    <w:rsid w:val="009570C6"/>
    <w:rsid w:val="00966369"/>
    <w:rsid w:val="00983EC7"/>
    <w:rsid w:val="00993C02"/>
    <w:rsid w:val="00997F02"/>
    <w:rsid w:val="009B0C7A"/>
    <w:rsid w:val="009C1495"/>
    <w:rsid w:val="009C3BB2"/>
    <w:rsid w:val="009C53CB"/>
    <w:rsid w:val="00A03E49"/>
    <w:rsid w:val="00A21FF2"/>
    <w:rsid w:val="00A31992"/>
    <w:rsid w:val="00A335BE"/>
    <w:rsid w:val="00A35B5C"/>
    <w:rsid w:val="00A409EF"/>
    <w:rsid w:val="00A72A04"/>
    <w:rsid w:val="00A75303"/>
    <w:rsid w:val="00A96958"/>
    <w:rsid w:val="00AB7D34"/>
    <w:rsid w:val="00AC6C76"/>
    <w:rsid w:val="00AF4A85"/>
    <w:rsid w:val="00B02755"/>
    <w:rsid w:val="00B234B7"/>
    <w:rsid w:val="00B26074"/>
    <w:rsid w:val="00B42963"/>
    <w:rsid w:val="00B5302D"/>
    <w:rsid w:val="00B55D58"/>
    <w:rsid w:val="00B6632C"/>
    <w:rsid w:val="00B67399"/>
    <w:rsid w:val="00B74150"/>
    <w:rsid w:val="00B843FE"/>
    <w:rsid w:val="00BA27B7"/>
    <w:rsid w:val="00BB0CA7"/>
    <w:rsid w:val="00BC7A99"/>
    <w:rsid w:val="00BD52E5"/>
    <w:rsid w:val="00BD6DF3"/>
    <w:rsid w:val="00BE07CD"/>
    <w:rsid w:val="00BE5DD6"/>
    <w:rsid w:val="00BF49C3"/>
    <w:rsid w:val="00C15FD8"/>
    <w:rsid w:val="00C17F8D"/>
    <w:rsid w:val="00C21D47"/>
    <w:rsid w:val="00C53AC8"/>
    <w:rsid w:val="00C8295A"/>
    <w:rsid w:val="00C927A5"/>
    <w:rsid w:val="00CA5CFD"/>
    <w:rsid w:val="00CB5B20"/>
    <w:rsid w:val="00CD0C5E"/>
    <w:rsid w:val="00CD1C44"/>
    <w:rsid w:val="00CE366A"/>
    <w:rsid w:val="00CF38CE"/>
    <w:rsid w:val="00D01109"/>
    <w:rsid w:val="00D052F4"/>
    <w:rsid w:val="00D052F6"/>
    <w:rsid w:val="00D2783D"/>
    <w:rsid w:val="00D40609"/>
    <w:rsid w:val="00D83F95"/>
    <w:rsid w:val="00DB0579"/>
    <w:rsid w:val="00DB2E82"/>
    <w:rsid w:val="00DC1EAB"/>
    <w:rsid w:val="00DC22D4"/>
    <w:rsid w:val="00DD38A2"/>
    <w:rsid w:val="00DE5915"/>
    <w:rsid w:val="00E052D9"/>
    <w:rsid w:val="00E10CC0"/>
    <w:rsid w:val="00E12867"/>
    <w:rsid w:val="00E17EF3"/>
    <w:rsid w:val="00E2029F"/>
    <w:rsid w:val="00E37F49"/>
    <w:rsid w:val="00E51000"/>
    <w:rsid w:val="00E52911"/>
    <w:rsid w:val="00E6286A"/>
    <w:rsid w:val="00EB56FC"/>
    <w:rsid w:val="00EE5E5F"/>
    <w:rsid w:val="00F059C8"/>
    <w:rsid w:val="00F05D3E"/>
    <w:rsid w:val="00F14B82"/>
    <w:rsid w:val="00F30579"/>
    <w:rsid w:val="00FA6314"/>
    <w:rsid w:val="00FC66AF"/>
    <w:rsid w:val="00FF035C"/>
    <w:rsid w:val="00FF124E"/>
    <w:rsid w:val="00FF3B50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66F6-9D57-44FF-ABC9-EB091FD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rsid w:val="00B7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aliases w:val="Char5 Char Char"/>
    <w:basedOn w:val="DefaultParagraphFont"/>
    <w:link w:val="Footer"/>
    <w:rsid w:val="00B741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unkts">
    <w:name w:val="Punkts"/>
    <w:basedOn w:val="Normal"/>
    <w:next w:val="Normal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paragraph" w:styleId="ListParagraph">
    <w:name w:val="List Paragraph"/>
    <w:basedOn w:val="Normal"/>
    <w:qFormat/>
    <w:rsid w:val="00B74150"/>
    <w:pPr>
      <w:ind w:left="720"/>
      <w:contextualSpacing/>
    </w:pPr>
  </w:style>
  <w:style w:type="paragraph" w:customStyle="1" w:styleId="Apakpunkts">
    <w:name w:val="Apakšpunkts"/>
    <w:basedOn w:val="Normal"/>
    <w:link w:val="ApakpunktsChar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uiPriority w:val="99"/>
    <w:locked/>
    <w:rsid w:val="00B74150"/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B74150"/>
    <w:pPr>
      <w:spacing w:after="0" w:line="240" w:lineRule="auto"/>
      <w:ind w:left="851"/>
      <w:jc w:val="both"/>
    </w:pPr>
    <w:rPr>
      <w:rFonts w:ascii="Arial" w:eastAsia="Times New Roman" w:hAnsi="Arial"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0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semiHidden/>
    <w:rsid w:val="00B74150"/>
    <w:rPr>
      <w:vertAlign w:val="superscript"/>
    </w:rPr>
  </w:style>
  <w:style w:type="paragraph" w:styleId="BodyTextIndent">
    <w:name w:val="Body Text Indent"/>
    <w:basedOn w:val="Normal"/>
    <w:link w:val="BodyTextIndentChar"/>
    <w:rsid w:val="00B741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74150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2">
    <w:name w:val="List 2"/>
    <w:basedOn w:val="Normal"/>
    <w:rsid w:val="00D052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rsid w:val="00D052F6"/>
    <w:pPr>
      <w:tabs>
        <w:tab w:val="right" w:leader="dot" w:pos="8302"/>
      </w:tabs>
      <w:spacing w:after="0" w:line="240" w:lineRule="auto"/>
      <w:ind w:left="284" w:hanging="284"/>
      <w:jc w:val="both"/>
    </w:pPr>
    <w:rPr>
      <w:rFonts w:ascii="Times New Roman" w:hAnsi="Times New Roman"/>
      <w:b/>
      <w:color w:val="C00000"/>
      <w:sz w:val="24"/>
      <w:szCs w:val="24"/>
      <w:lang w:eastAsia="lv-LV"/>
    </w:rPr>
  </w:style>
  <w:style w:type="paragraph" w:customStyle="1" w:styleId="DefaultText">
    <w:name w:val="Default Text"/>
    <w:rsid w:val="00D052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GB"/>
    </w:rPr>
  </w:style>
  <w:style w:type="paragraph" w:styleId="NormalWeb">
    <w:name w:val="Normal (Web)"/>
    <w:basedOn w:val="Normal"/>
    <w:rsid w:val="00D83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Paragrfs">
    <w:name w:val="Paragrāfs"/>
    <w:basedOn w:val="Normal"/>
    <w:next w:val="Rindkopa"/>
    <w:rsid w:val="00D83F95"/>
    <w:pPr>
      <w:tabs>
        <w:tab w:val="num" w:pos="851"/>
      </w:tabs>
      <w:spacing w:after="0" w:line="240" w:lineRule="auto"/>
      <w:ind w:left="851" w:hanging="851"/>
      <w:jc w:val="both"/>
    </w:pPr>
    <w:rPr>
      <w:rFonts w:ascii="Arial" w:hAnsi="Arial"/>
      <w:sz w:val="20"/>
      <w:szCs w:val="24"/>
      <w:lang w:eastAsia="lv-LV"/>
    </w:rPr>
  </w:style>
  <w:style w:type="character" w:customStyle="1" w:styleId="apple-style-span">
    <w:name w:val="apple-style-span"/>
    <w:rsid w:val="00D83F95"/>
  </w:style>
  <w:style w:type="paragraph" w:styleId="FootnoteText">
    <w:name w:val="footnote text"/>
    <w:basedOn w:val="Normal"/>
    <w:link w:val="FootnoteTextChar"/>
    <w:semiHidden/>
    <w:rsid w:val="00CA5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CFD"/>
    <w:rPr>
      <w:rFonts w:ascii="Times New Roman" w:eastAsia="Calibri" w:hAnsi="Times New Roman" w:cs="Times New Roman"/>
      <w:sz w:val="20"/>
      <w:szCs w:val="20"/>
    </w:rPr>
  </w:style>
  <w:style w:type="paragraph" w:customStyle="1" w:styleId="naisf">
    <w:name w:val="naisf"/>
    <w:basedOn w:val="Normal"/>
    <w:rsid w:val="00CA5C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F3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38CE"/>
    <w:rPr>
      <w:rFonts w:ascii="Calibri" w:eastAsia="Calibri" w:hAnsi="Calibri" w:cs="Times New Roman"/>
    </w:rPr>
  </w:style>
  <w:style w:type="paragraph" w:customStyle="1" w:styleId="Pielikums">
    <w:name w:val="Pielikums"/>
    <w:basedOn w:val="Normal"/>
    <w:rsid w:val="00966369"/>
    <w:pPr>
      <w:spacing w:after="0" w:line="240" w:lineRule="auto"/>
      <w:jc w:val="right"/>
    </w:pPr>
    <w:rPr>
      <w:rFonts w:ascii="Arial" w:hAnsi="Arial"/>
      <w:b/>
      <w:sz w:val="24"/>
      <w:szCs w:val="20"/>
      <w:lang w:eastAsia="lv-LV"/>
    </w:rPr>
  </w:style>
  <w:style w:type="character" w:styleId="Hyperlink">
    <w:name w:val="Hyperlink"/>
    <w:uiPriority w:val="99"/>
    <w:rsid w:val="00DB0579"/>
    <w:rPr>
      <w:color w:val="0000FF"/>
      <w:u w:val="single"/>
    </w:rPr>
  </w:style>
  <w:style w:type="paragraph" w:styleId="NoSpacing">
    <w:name w:val="No Spacing"/>
    <w:link w:val="NoSpacingChar"/>
    <w:qFormat/>
    <w:rsid w:val="008C1E76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locked/>
    <w:rsid w:val="008C1E76"/>
    <w:rPr>
      <w:rFonts w:ascii="Calibri" w:eastAsia="Times New Roman" w:hAnsi="Calibri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Rutina</dc:creator>
  <cp:lastModifiedBy>Olga Groznaja</cp:lastModifiedBy>
  <cp:revision>12</cp:revision>
  <cp:lastPrinted>2015-05-20T12:50:00Z</cp:lastPrinted>
  <dcterms:created xsi:type="dcterms:W3CDTF">2015-05-22T10:28:00Z</dcterms:created>
  <dcterms:modified xsi:type="dcterms:W3CDTF">2015-05-22T10:48:00Z</dcterms:modified>
</cp:coreProperties>
</file>