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DF" w:rsidRPr="00307A89" w:rsidRDefault="00AB6BDF" w:rsidP="00AB6BDF">
      <w:pPr>
        <w:pStyle w:val="BodyText"/>
        <w:ind w:right="-82"/>
        <w:jc w:val="right"/>
        <w:rPr>
          <w:b/>
          <w:bCs/>
          <w:lang w:val="lv-LV"/>
        </w:rPr>
      </w:pPr>
    </w:p>
    <w:p w:rsidR="00AB6BDF" w:rsidRPr="00255048" w:rsidRDefault="00AB6BDF" w:rsidP="00C40255">
      <w:pPr>
        <w:ind w:left="5103" w:right="-82"/>
        <w:rPr>
          <w:b/>
          <w:bCs/>
          <w:lang w:eastAsia="x-none"/>
        </w:rPr>
      </w:pPr>
      <w:r w:rsidRPr="00255048">
        <w:rPr>
          <w:b/>
          <w:bCs/>
          <w:lang w:eastAsia="x-none"/>
        </w:rPr>
        <w:t>APSTIPRINĀTS</w:t>
      </w:r>
    </w:p>
    <w:p w:rsidR="00AB6BDF" w:rsidRPr="00255048" w:rsidRDefault="00AB6BDF" w:rsidP="00C40255">
      <w:pPr>
        <w:ind w:left="5103" w:right="-82"/>
        <w:rPr>
          <w:bCs/>
          <w:lang w:eastAsia="x-none"/>
        </w:rPr>
      </w:pPr>
      <w:r w:rsidRPr="00255048">
        <w:rPr>
          <w:bCs/>
          <w:lang w:eastAsia="x-none"/>
        </w:rPr>
        <w:t>ar Daugavpils novada domes iepirkuma komisijas</w:t>
      </w:r>
    </w:p>
    <w:p w:rsidR="00AB6BDF" w:rsidRPr="00255048" w:rsidRDefault="00AB6BDF" w:rsidP="00C40255">
      <w:pPr>
        <w:ind w:left="5103" w:right="-82"/>
        <w:rPr>
          <w:bCs/>
          <w:lang w:eastAsia="x-none"/>
        </w:rPr>
      </w:pPr>
      <w:r>
        <w:rPr>
          <w:bCs/>
          <w:lang w:eastAsia="x-none"/>
        </w:rPr>
        <w:t xml:space="preserve">2015. gada. </w:t>
      </w:r>
      <w:r w:rsidR="00C00AE3">
        <w:rPr>
          <w:bCs/>
          <w:lang w:eastAsia="x-none"/>
        </w:rPr>
        <w:t>31. marta</w:t>
      </w:r>
      <w:r w:rsidRPr="00255048">
        <w:rPr>
          <w:bCs/>
          <w:lang w:eastAsia="x-none"/>
        </w:rPr>
        <w:t xml:space="preserve"> sēdes lēmumu,</w:t>
      </w:r>
    </w:p>
    <w:p w:rsidR="00AB6BDF" w:rsidRPr="00255048" w:rsidRDefault="00AB6BDF" w:rsidP="00C40255">
      <w:pPr>
        <w:ind w:left="5103" w:right="-82"/>
        <w:rPr>
          <w:bCs/>
          <w:lang w:eastAsia="x-none"/>
        </w:rPr>
      </w:pPr>
      <w:r w:rsidRPr="00255048">
        <w:rPr>
          <w:bCs/>
          <w:lang w:eastAsia="x-none"/>
        </w:rPr>
        <w:t xml:space="preserve">Komisijas sēdes </w:t>
      </w:r>
      <w:smartTag w:uri="schemas-tilde-lv/tildestengine" w:element="veidnes">
        <w:smartTagPr>
          <w:attr w:name="text" w:val="protokols"/>
          <w:attr w:name="baseform" w:val="protokols"/>
          <w:attr w:name="id" w:val="-1"/>
        </w:smartTagPr>
        <w:r w:rsidRPr="00255048">
          <w:rPr>
            <w:bCs/>
            <w:lang w:eastAsia="x-none"/>
          </w:rPr>
          <w:t>protokols</w:t>
        </w:r>
      </w:smartTag>
      <w:r>
        <w:rPr>
          <w:bCs/>
          <w:lang w:eastAsia="x-none"/>
        </w:rPr>
        <w:t xml:space="preserve">  Nr.</w:t>
      </w:r>
      <w:r w:rsidRPr="00255048">
        <w:rPr>
          <w:bCs/>
          <w:lang w:eastAsia="x-none"/>
        </w:rPr>
        <w:t>1</w:t>
      </w:r>
    </w:p>
    <w:p w:rsidR="00AB6BDF" w:rsidRPr="00255048" w:rsidRDefault="00AB6BDF" w:rsidP="00AB6BDF">
      <w:pPr>
        <w:ind w:right="-82"/>
        <w:jc w:val="right"/>
        <w:rPr>
          <w:color w:val="000000"/>
        </w:rPr>
      </w:pPr>
    </w:p>
    <w:p w:rsidR="00AB6BDF" w:rsidRPr="00307A89" w:rsidRDefault="00AB6BDF" w:rsidP="00AB6BDF">
      <w:pPr>
        <w:ind w:right="-82"/>
        <w:jc w:val="right"/>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255048" w:rsidRDefault="00AB6BDF" w:rsidP="00AB6BDF">
      <w:pPr>
        <w:ind w:right="-82"/>
        <w:jc w:val="center"/>
        <w:rPr>
          <w:b/>
          <w:bCs/>
          <w:sz w:val="32"/>
        </w:rPr>
      </w:pPr>
      <w:r w:rsidRPr="00255048">
        <w:rPr>
          <w:b/>
          <w:bCs/>
          <w:sz w:val="32"/>
        </w:rPr>
        <w:t>Iepirkuma</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sidRPr="00255048">
        <w:rPr>
          <w:b/>
          <w:bCs/>
          <w:sz w:val="32"/>
        </w:rPr>
        <w:t>„</w:t>
      </w:r>
      <w:r w:rsidR="00903EB4">
        <w:rPr>
          <w:b/>
          <w:sz w:val="32"/>
          <w:szCs w:val="32"/>
        </w:rPr>
        <w:t>Ierakstu sistēmas</w:t>
      </w:r>
      <w:r w:rsidR="00145A88" w:rsidRPr="00145A88">
        <w:rPr>
          <w:b/>
          <w:sz w:val="32"/>
          <w:szCs w:val="32"/>
        </w:rPr>
        <w:t xml:space="preserve"> iegā</w:t>
      </w:r>
      <w:r w:rsidRPr="00255048">
        <w:rPr>
          <w:b/>
          <w:bCs/>
          <w:sz w:val="32"/>
        </w:rPr>
        <w:t>de”</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Pr>
          <w:b/>
          <w:bCs/>
          <w:sz w:val="32"/>
        </w:rPr>
        <w:t>NOLIKUMS</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sidRPr="00255048">
        <w:rPr>
          <w:b/>
          <w:bCs/>
          <w:sz w:val="32"/>
        </w:rPr>
        <w:t>Identifikācijas Nr. DND 201</w:t>
      </w:r>
      <w:r w:rsidR="002F04A6">
        <w:rPr>
          <w:b/>
          <w:bCs/>
          <w:sz w:val="32"/>
        </w:rPr>
        <w:t>5</w:t>
      </w:r>
      <w:r w:rsidRPr="00255048">
        <w:rPr>
          <w:b/>
          <w:bCs/>
          <w:sz w:val="32"/>
        </w:rPr>
        <w:t>/</w:t>
      </w:r>
      <w:r w:rsidR="00903EB4">
        <w:rPr>
          <w:b/>
          <w:bCs/>
          <w:sz w:val="32"/>
        </w:rPr>
        <w:t>6</w:t>
      </w:r>
    </w:p>
    <w:p w:rsidR="00AB6BDF" w:rsidRPr="00255048" w:rsidRDefault="00AB6BDF" w:rsidP="00AB6BDF">
      <w:pPr>
        <w:ind w:right="-82"/>
        <w:rPr>
          <w:sz w:val="32"/>
        </w:rPr>
      </w:pPr>
    </w:p>
    <w:p w:rsidR="00AB6BDF" w:rsidRPr="00255048" w:rsidRDefault="00AB6BDF" w:rsidP="00AB6BDF">
      <w:pPr>
        <w:ind w:right="-82"/>
        <w:rPr>
          <w:sz w:val="32"/>
        </w:rPr>
      </w:pPr>
    </w:p>
    <w:p w:rsidR="00AB6BDF" w:rsidRPr="00307A89" w:rsidRDefault="00AB6BDF" w:rsidP="00AB6BDF">
      <w:pPr>
        <w:ind w:right="-82"/>
      </w:pPr>
    </w:p>
    <w:p w:rsidR="00AB6BDF" w:rsidRPr="00307A89" w:rsidRDefault="00AB6BDF" w:rsidP="00AB6BDF">
      <w:pPr>
        <w:ind w:right="-82"/>
      </w:pPr>
    </w:p>
    <w:p w:rsidR="00AB6BDF" w:rsidRPr="00255048" w:rsidRDefault="00AB6BDF" w:rsidP="00AB6BDF">
      <w:pPr>
        <w:ind w:right="-82"/>
        <w:jc w:val="center"/>
        <w:rPr>
          <w:bCs/>
          <w:i/>
        </w:rPr>
      </w:pPr>
      <w:r w:rsidRPr="00255048">
        <w:rPr>
          <w:bCs/>
          <w:i/>
        </w:rPr>
        <w:t>(Publisko iepirkumu likuma 8</w:t>
      </w:r>
      <w:r w:rsidRPr="00255048">
        <w:rPr>
          <w:bCs/>
          <w:i/>
          <w:vertAlign w:val="superscript"/>
        </w:rPr>
        <w:t>2</w:t>
      </w:r>
      <w:r w:rsidRPr="00255048">
        <w:rPr>
          <w:bCs/>
          <w:i/>
        </w:rPr>
        <w:t>.panta kārtībā)</w:t>
      </w: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jc w:val="center"/>
        <w:rPr>
          <w:b/>
        </w:rPr>
      </w:pPr>
      <w:r>
        <w:rPr>
          <w:b/>
        </w:rPr>
        <w:t>Daugavpilī</w:t>
      </w:r>
    </w:p>
    <w:p w:rsidR="00AB6BDF" w:rsidRPr="00307A89" w:rsidRDefault="00AB6BDF" w:rsidP="00AB6BDF">
      <w:pPr>
        <w:ind w:right="-82"/>
        <w:jc w:val="center"/>
        <w:rPr>
          <w:b/>
        </w:rPr>
      </w:pPr>
      <w:r w:rsidRPr="00307A89">
        <w:rPr>
          <w:b/>
        </w:rPr>
        <w:t>201</w:t>
      </w:r>
      <w:r w:rsidR="002F04A6">
        <w:rPr>
          <w:b/>
        </w:rPr>
        <w:t>5</w:t>
      </w:r>
      <w:r w:rsidRPr="00307A89">
        <w:rPr>
          <w:b/>
        </w:rPr>
        <w:t>.gads</w:t>
      </w:r>
    </w:p>
    <w:p w:rsidR="00AB6BDF" w:rsidRPr="00307A89" w:rsidRDefault="00AB6BDF" w:rsidP="00AB6BDF">
      <w:pPr>
        <w:ind w:right="-82"/>
        <w:jc w:val="center"/>
        <w:rPr>
          <w:b/>
          <w:sz w:val="8"/>
          <w:szCs w:val="8"/>
        </w:rPr>
      </w:pPr>
      <w:r w:rsidRPr="00307A89">
        <w:rPr>
          <w:b/>
        </w:rPr>
        <w:br w:type="page"/>
      </w:r>
    </w:p>
    <w:p w:rsidR="00AB6BDF" w:rsidRPr="00307A89" w:rsidRDefault="00AB6BDF" w:rsidP="00AB6BDF">
      <w:pPr>
        <w:pStyle w:val="Heading1"/>
        <w:numPr>
          <w:ilvl w:val="0"/>
          <w:numId w:val="1"/>
        </w:numPr>
        <w:spacing w:before="0"/>
        <w:ind w:right="-82"/>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lastRenderedPageBreak/>
        <w:t>Vispārīgā informācija</w:t>
      </w:r>
    </w:p>
    <w:p w:rsidR="00AB6BDF" w:rsidRPr="00307A89" w:rsidRDefault="00AB6BDF" w:rsidP="00AB6BDF">
      <w:pPr>
        <w:ind w:right="-82"/>
        <w:jc w:val="both"/>
      </w:pPr>
    </w:p>
    <w:p w:rsidR="00AB6BDF" w:rsidRPr="00E24FB1" w:rsidRDefault="00AB6BDF" w:rsidP="00AB6BDF">
      <w:pPr>
        <w:numPr>
          <w:ilvl w:val="1"/>
          <w:numId w:val="1"/>
        </w:numPr>
        <w:tabs>
          <w:tab w:val="num" w:pos="0"/>
          <w:tab w:val="left" w:pos="540"/>
        </w:tabs>
        <w:ind w:left="0" w:right="-82" w:firstLine="0"/>
        <w:jc w:val="both"/>
        <w:rPr>
          <w:b/>
        </w:rPr>
      </w:pPr>
      <w:r w:rsidRPr="00307A89">
        <w:t>Iepirkuma identifikācijas numurs</w:t>
      </w:r>
      <w:r w:rsidRPr="00307A89">
        <w:rPr>
          <w:b/>
        </w:rPr>
        <w:t xml:space="preserve"> </w:t>
      </w:r>
      <w:r w:rsidRPr="00E24FB1">
        <w:t xml:space="preserve">- </w:t>
      </w:r>
      <w:r w:rsidRPr="00E24FB1">
        <w:rPr>
          <w:b/>
        </w:rPr>
        <w:t>DND 201</w:t>
      </w:r>
      <w:r w:rsidR="002F04A6" w:rsidRPr="00E24FB1">
        <w:rPr>
          <w:b/>
        </w:rPr>
        <w:t>5</w:t>
      </w:r>
      <w:r w:rsidRPr="00E24FB1">
        <w:rPr>
          <w:b/>
        </w:rPr>
        <w:t>/</w:t>
      </w:r>
      <w:r w:rsidR="00903EB4">
        <w:rPr>
          <w:b/>
        </w:rPr>
        <w:t>6</w:t>
      </w:r>
    </w:p>
    <w:p w:rsidR="00AB6BDF" w:rsidRPr="00307A89" w:rsidRDefault="00AB6BDF" w:rsidP="00AB6BDF">
      <w:pPr>
        <w:ind w:right="-82"/>
        <w:jc w:val="both"/>
        <w:rPr>
          <w:sz w:val="16"/>
          <w:szCs w:val="16"/>
        </w:rPr>
      </w:pPr>
    </w:p>
    <w:p w:rsidR="00AB6BDF" w:rsidRPr="00307A89" w:rsidRDefault="00AB6BDF" w:rsidP="00AB6BDF">
      <w:pPr>
        <w:numPr>
          <w:ilvl w:val="1"/>
          <w:numId w:val="1"/>
        </w:numPr>
        <w:tabs>
          <w:tab w:val="num" w:pos="0"/>
          <w:tab w:val="left" w:pos="540"/>
        </w:tabs>
        <w:ind w:left="0" w:right="-82" w:firstLine="0"/>
        <w:jc w:val="both"/>
      </w:pPr>
      <w:r w:rsidRPr="00307A89">
        <w:t>Pasūtītājs</w:t>
      </w:r>
      <w:r>
        <w:t>:</w:t>
      </w:r>
    </w:p>
    <w:p w:rsidR="00AB6BDF" w:rsidRPr="00307A89" w:rsidRDefault="00AB6BDF" w:rsidP="00AB6BDF">
      <w:pPr>
        <w:ind w:left="360" w:right="-82"/>
        <w:jc w:val="both"/>
        <w:rPr>
          <w:b/>
          <w:sz w:val="8"/>
          <w:szCs w:val="8"/>
        </w:rPr>
      </w:pPr>
    </w:p>
    <w:p w:rsidR="00AB6BDF" w:rsidRDefault="00AB6BDF" w:rsidP="00AB6BDF">
      <w:pPr>
        <w:tabs>
          <w:tab w:val="left" w:pos="993"/>
        </w:tabs>
        <w:ind w:left="567" w:right="-82"/>
        <w:jc w:val="both"/>
      </w:pPr>
      <w:r>
        <w:t xml:space="preserve">Daugavpils novada dome, </w:t>
      </w:r>
    </w:p>
    <w:p w:rsidR="00AB6BDF" w:rsidRDefault="00AB6BDF" w:rsidP="00AB6BDF">
      <w:pPr>
        <w:tabs>
          <w:tab w:val="left" w:pos="993"/>
        </w:tabs>
        <w:ind w:left="567" w:right="-82"/>
        <w:jc w:val="both"/>
      </w:pPr>
      <w:r>
        <w:t xml:space="preserve">Reģistrācijas numurs 90009117568, </w:t>
      </w:r>
    </w:p>
    <w:p w:rsidR="00AB6BDF" w:rsidRDefault="00AB6BDF" w:rsidP="00AB6BDF">
      <w:pPr>
        <w:tabs>
          <w:tab w:val="left" w:pos="993"/>
        </w:tabs>
        <w:ind w:left="567" w:right="-82"/>
        <w:jc w:val="both"/>
      </w:pPr>
      <w:r>
        <w:t>Rīgas iela 2, Daugavpils, LV-5401</w:t>
      </w:r>
    </w:p>
    <w:p w:rsidR="00AB6BDF" w:rsidRDefault="00AB6BDF" w:rsidP="00AB6BDF">
      <w:pPr>
        <w:tabs>
          <w:tab w:val="left" w:pos="993"/>
        </w:tabs>
        <w:ind w:left="567" w:right="-82"/>
        <w:jc w:val="both"/>
      </w:pPr>
      <w:r>
        <w:t>Kontaktinformācija: tālrunis: 65422238, fakss: 6547681</w:t>
      </w:r>
      <w:r w:rsidR="00F62EC8">
        <w:t>7</w:t>
      </w:r>
    </w:p>
    <w:p w:rsidR="00AB6BDF" w:rsidRDefault="00AB6BDF" w:rsidP="00AB6BDF">
      <w:pPr>
        <w:tabs>
          <w:tab w:val="left" w:pos="993"/>
        </w:tabs>
        <w:ind w:left="567" w:right="-82"/>
        <w:jc w:val="both"/>
      </w:pPr>
      <w:r>
        <w:t xml:space="preserve">e-pasta adrese: dome@dnd.lv  </w:t>
      </w:r>
    </w:p>
    <w:p w:rsidR="00AB6BDF" w:rsidRPr="00307A89" w:rsidRDefault="00AB6BDF" w:rsidP="00AB6BDF">
      <w:pPr>
        <w:tabs>
          <w:tab w:val="left" w:pos="993"/>
        </w:tabs>
        <w:ind w:right="-82"/>
        <w:jc w:val="both"/>
      </w:pPr>
      <w:r w:rsidRPr="00307A89">
        <w:t xml:space="preserve">Iepirkumu organizē un realizē ar </w:t>
      </w:r>
      <w:r>
        <w:t>Daugavpils novada pašvaldības izpilddirektores</w:t>
      </w:r>
      <w:r w:rsidRPr="00307A89">
        <w:t xml:space="preserve"> 201</w:t>
      </w:r>
      <w:r w:rsidR="002F04A6">
        <w:t>5</w:t>
      </w:r>
      <w:r w:rsidRPr="00307A89">
        <w:t xml:space="preserve">.gada </w:t>
      </w:r>
      <w:r w:rsidR="00903EB4">
        <w:t>31.marta</w:t>
      </w:r>
      <w:r w:rsidRPr="00307A89">
        <w:t xml:space="preserve"> rīkojumu Nr. </w:t>
      </w:r>
      <w:r w:rsidR="00903EB4">
        <w:t>92</w:t>
      </w:r>
      <w:r>
        <w:t>-r</w:t>
      </w:r>
      <w:r w:rsidR="00E24FB1">
        <w:t xml:space="preserve"> apstiprināta I</w:t>
      </w:r>
      <w:r w:rsidRPr="00307A89">
        <w:t>epirkuma komisija.</w:t>
      </w:r>
    </w:p>
    <w:p w:rsidR="00AB6BDF" w:rsidRPr="00307A89" w:rsidRDefault="00AB6BDF" w:rsidP="00AB6BDF">
      <w:pPr>
        <w:tabs>
          <w:tab w:val="left" w:pos="993"/>
        </w:tabs>
        <w:ind w:right="-82"/>
        <w:jc w:val="both"/>
        <w:rPr>
          <w:sz w:val="8"/>
          <w:szCs w:val="8"/>
        </w:rPr>
      </w:pPr>
    </w:p>
    <w:p w:rsidR="00AB6BDF" w:rsidRPr="00307A89" w:rsidRDefault="00AB6BDF" w:rsidP="00AB6BDF">
      <w:pPr>
        <w:numPr>
          <w:ilvl w:val="1"/>
          <w:numId w:val="1"/>
        </w:numPr>
        <w:tabs>
          <w:tab w:val="clear" w:pos="792"/>
        </w:tabs>
        <w:ind w:left="540" w:right="-6" w:hanging="540"/>
        <w:jc w:val="both"/>
      </w:pPr>
      <w:r w:rsidRPr="00307A89">
        <w:t>Pasūtītāja pilnvarotā kontaktpersona:</w:t>
      </w:r>
    </w:p>
    <w:p w:rsidR="00AB6BDF" w:rsidRPr="00307A89" w:rsidRDefault="00AB6BDF" w:rsidP="00AB6BDF">
      <w:pPr>
        <w:numPr>
          <w:ilvl w:val="2"/>
          <w:numId w:val="1"/>
        </w:numPr>
        <w:ind w:left="1260" w:right="-6" w:hanging="720"/>
        <w:jc w:val="both"/>
      </w:pPr>
      <w:r w:rsidRPr="00307A89">
        <w:t>Nolikuma izskaidrošanai:</w:t>
      </w: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Vārds, uzvārds:</w:t>
            </w:r>
          </w:p>
        </w:tc>
        <w:tc>
          <w:tcPr>
            <w:tcW w:w="5688" w:type="dxa"/>
          </w:tcPr>
          <w:p w:rsidR="00AB6BDF" w:rsidRPr="00876D5E" w:rsidRDefault="008E12B9" w:rsidP="00E24FB1">
            <w:pPr>
              <w:ind w:right="-108"/>
              <w:rPr>
                <w:sz w:val="22"/>
                <w:szCs w:val="22"/>
              </w:rPr>
            </w:pPr>
            <w:r w:rsidRPr="008E12B9">
              <w:rPr>
                <w:sz w:val="22"/>
                <w:szCs w:val="22"/>
              </w:rPr>
              <w:t>Irina Dudareva</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Amats</w:t>
            </w:r>
          </w:p>
        </w:tc>
        <w:tc>
          <w:tcPr>
            <w:tcW w:w="5688" w:type="dxa"/>
          </w:tcPr>
          <w:p w:rsidR="00AB6BDF" w:rsidRPr="00876D5E" w:rsidRDefault="00903EB4" w:rsidP="008E12B9">
            <w:pPr>
              <w:ind w:right="-108"/>
              <w:rPr>
                <w:sz w:val="22"/>
                <w:szCs w:val="22"/>
              </w:rPr>
            </w:pPr>
            <w:r w:rsidRPr="00903EB4">
              <w:rPr>
                <w:sz w:val="22"/>
                <w:szCs w:val="22"/>
              </w:rPr>
              <w:t>Pa</w:t>
            </w:r>
            <w:r>
              <w:rPr>
                <w:sz w:val="22"/>
                <w:szCs w:val="22"/>
              </w:rPr>
              <w:t xml:space="preserve">švaldības IT kompetences centra </w:t>
            </w:r>
            <w:r w:rsidR="008E12B9">
              <w:rPr>
                <w:sz w:val="22"/>
                <w:szCs w:val="22"/>
              </w:rPr>
              <w:t>i</w:t>
            </w:r>
            <w:r w:rsidR="008E12B9" w:rsidRPr="008E12B9">
              <w:rPr>
                <w:sz w:val="22"/>
                <w:szCs w:val="22"/>
              </w:rPr>
              <w:t>nformācijas sistēmu administrators</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Adrese:</w:t>
            </w:r>
          </w:p>
        </w:tc>
        <w:tc>
          <w:tcPr>
            <w:tcW w:w="5688" w:type="dxa"/>
          </w:tcPr>
          <w:p w:rsidR="00AB6BDF" w:rsidRPr="00876D5E" w:rsidRDefault="00AB6BDF" w:rsidP="00E24FB1">
            <w:pPr>
              <w:ind w:right="-108"/>
              <w:rPr>
                <w:sz w:val="22"/>
                <w:szCs w:val="22"/>
              </w:rPr>
            </w:pPr>
            <w:r w:rsidRPr="00876D5E">
              <w:rPr>
                <w:sz w:val="22"/>
                <w:szCs w:val="22"/>
              </w:rPr>
              <w:t>Rīgas iela 2, Daugavpils, LV 5401</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Tālrunis:</w:t>
            </w:r>
          </w:p>
        </w:tc>
        <w:tc>
          <w:tcPr>
            <w:tcW w:w="5688" w:type="dxa"/>
          </w:tcPr>
          <w:p w:rsidR="00AB6BDF" w:rsidRPr="00876D5E" w:rsidRDefault="00AB6BDF" w:rsidP="008E12B9">
            <w:pPr>
              <w:ind w:right="-108"/>
              <w:rPr>
                <w:sz w:val="22"/>
                <w:szCs w:val="22"/>
              </w:rPr>
            </w:pPr>
            <w:r w:rsidRPr="00876D5E">
              <w:rPr>
                <w:sz w:val="22"/>
                <w:szCs w:val="22"/>
              </w:rPr>
              <w:t>654</w:t>
            </w:r>
            <w:r w:rsidR="00903EB4">
              <w:rPr>
                <w:sz w:val="22"/>
                <w:szCs w:val="22"/>
              </w:rPr>
              <w:t>76</w:t>
            </w:r>
            <w:r w:rsidR="008E12B9">
              <w:rPr>
                <w:sz w:val="22"/>
                <w:szCs w:val="22"/>
              </w:rPr>
              <w:t>817</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Fakss:</w:t>
            </w:r>
          </w:p>
        </w:tc>
        <w:tc>
          <w:tcPr>
            <w:tcW w:w="5688" w:type="dxa"/>
          </w:tcPr>
          <w:p w:rsidR="00AB6BDF" w:rsidRPr="00876D5E" w:rsidRDefault="00AB6BDF" w:rsidP="00E24FB1">
            <w:pPr>
              <w:ind w:right="-108"/>
              <w:rPr>
                <w:sz w:val="22"/>
                <w:szCs w:val="22"/>
              </w:rPr>
            </w:pPr>
            <w:r w:rsidRPr="00876D5E">
              <w:rPr>
                <w:sz w:val="22"/>
                <w:szCs w:val="22"/>
              </w:rPr>
              <w:t>65476810</w:t>
            </w:r>
          </w:p>
        </w:tc>
      </w:tr>
      <w:tr w:rsidR="00AB6BDF" w:rsidRPr="00307A89" w:rsidTr="00E24FB1">
        <w:tc>
          <w:tcPr>
            <w:tcW w:w="2160" w:type="dxa"/>
          </w:tcPr>
          <w:p w:rsidR="00AB6BDF" w:rsidRPr="00307A89" w:rsidRDefault="00AB6BDF" w:rsidP="00E24FB1">
            <w:pPr>
              <w:ind w:right="-6"/>
              <w:rPr>
                <w:b/>
                <w:i/>
                <w:sz w:val="22"/>
                <w:szCs w:val="22"/>
              </w:rPr>
            </w:pPr>
            <w:r w:rsidRPr="00307A89">
              <w:rPr>
                <w:b/>
                <w:i/>
                <w:sz w:val="22"/>
                <w:szCs w:val="22"/>
              </w:rPr>
              <w:t>E-pasta adrese:</w:t>
            </w:r>
          </w:p>
        </w:tc>
        <w:tc>
          <w:tcPr>
            <w:tcW w:w="5688" w:type="dxa"/>
          </w:tcPr>
          <w:p w:rsidR="00AB6BDF" w:rsidRPr="00307A89" w:rsidRDefault="008E12B9" w:rsidP="00E24FB1">
            <w:pPr>
              <w:tabs>
                <w:tab w:val="left" w:pos="3492"/>
                <w:tab w:val="left" w:pos="4752"/>
              </w:tabs>
              <w:ind w:right="-108"/>
              <w:rPr>
                <w:sz w:val="22"/>
                <w:szCs w:val="22"/>
              </w:rPr>
            </w:pPr>
            <w:r>
              <w:rPr>
                <w:sz w:val="22"/>
                <w:szCs w:val="22"/>
              </w:rPr>
              <w:t>irina.dudareva</w:t>
            </w:r>
            <w:r w:rsidR="00AB6BDF" w:rsidRPr="00903EB4">
              <w:rPr>
                <w:sz w:val="22"/>
                <w:szCs w:val="22"/>
              </w:rPr>
              <w:t>@dnd.lv</w:t>
            </w:r>
          </w:p>
        </w:tc>
      </w:tr>
    </w:tbl>
    <w:p w:rsidR="00AB6BDF" w:rsidRPr="00307A89" w:rsidRDefault="00AB6BDF" w:rsidP="00AB6BDF">
      <w:pPr>
        <w:tabs>
          <w:tab w:val="left" w:pos="540"/>
        </w:tabs>
        <w:ind w:left="540" w:right="-6"/>
        <w:jc w:val="both"/>
        <w:rPr>
          <w:sz w:val="16"/>
          <w:szCs w:val="16"/>
          <w:u w:val="single"/>
        </w:rPr>
      </w:pPr>
    </w:p>
    <w:p w:rsidR="00AB6BDF" w:rsidRPr="00307A89" w:rsidRDefault="00AB6BDF" w:rsidP="00AB6BDF">
      <w:pPr>
        <w:numPr>
          <w:ilvl w:val="2"/>
          <w:numId w:val="1"/>
        </w:numPr>
        <w:ind w:left="1260" w:right="-6" w:hanging="720"/>
        <w:jc w:val="both"/>
      </w:pPr>
      <w:r w:rsidRPr="00307A89">
        <w:t>Tehniskās specifikācijas izskaidrošanai:</w:t>
      </w:r>
    </w:p>
    <w:p w:rsidR="00AB6BDF" w:rsidRPr="00307A89" w:rsidRDefault="00AB6BDF" w:rsidP="00AB6BDF">
      <w:pPr>
        <w:tabs>
          <w:tab w:val="left" w:pos="540"/>
        </w:tabs>
        <w:ind w:right="-6"/>
        <w:jc w:val="both"/>
        <w:rPr>
          <w:sz w:val="8"/>
          <w:szCs w:val="8"/>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903EB4" w:rsidRPr="00876D5E" w:rsidTr="00903EB4">
        <w:tc>
          <w:tcPr>
            <w:tcW w:w="2160" w:type="dxa"/>
          </w:tcPr>
          <w:p w:rsidR="00903EB4" w:rsidRPr="00876D5E" w:rsidRDefault="00903EB4" w:rsidP="00903EB4">
            <w:pPr>
              <w:ind w:right="-6"/>
              <w:rPr>
                <w:b/>
                <w:i/>
                <w:sz w:val="22"/>
                <w:szCs w:val="22"/>
              </w:rPr>
            </w:pPr>
            <w:r w:rsidRPr="00876D5E">
              <w:rPr>
                <w:b/>
                <w:i/>
                <w:sz w:val="22"/>
                <w:szCs w:val="22"/>
              </w:rPr>
              <w:t>Vārds, uzvārds:</w:t>
            </w:r>
          </w:p>
        </w:tc>
        <w:tc>
          <w:tcPr>
            <w:tcW w:w="5688" w:type="dxa"/>
          </w:tcPr>
          <w:p w:rsidR="00903EB4" w:rsidRPr="00876D5E" w:rsidRDefault="008E12B9" w:rsidP="00903EB4">
            <w:pPr>
              <w:ind w:right="-108"/>
              <w:rPr>
                <w:sz w:val="22"/>
                <w:szCs w:val="22"/>
              </w:rPr>
            </w:pPr>
            <w:r w:rsidRPr="008E12B9">
              <w:rPr>
                <w:sz w:val="22"/>
                <w:szCs w:val="22"/>
              </w:rPr>
              <w:t>Artūrs Paipals</w:t>
            </w:r>
          </w:p>
        </w:tc>
      </w:tr>
      <w:tr w:rsidR="00903EB4" w:rsidRPr="00876D5E" w:rsidTr="00903EB4">
        <w:tc>
          <w:tcPr>
            <w:tcW w:w="2160" w:type="dxa"/>
          </w:tcPr>
          <w:p w:rsidR="00903EB4" w:rsidRPr="00876D5E" w:rsidRDefault="00903EB4" w:rsidP="00903EB4">
            <w:pPr>
              <w:ind w:right="-6"/>
              <w:rPr>
                <w:b/>
                <w:i/>
                <w:sz w:val="22"/>
                <w:szCs w:val="22"/>
              </w:rPr>
            </w:pPr>
            <w:r w:rsidRPr="00876D5E">
              <w:rPr>
                <w:b/>
                <w:i/>
                <w:sz w:val="22"/>
                <w:szCs w:val="22"/>
              </w:rPr>
              <w:t>Amats</w:t>
            </w:r>
          </w:p>
        </w:tc>
        <w:tc>
          <w:tcPr>
            <w:tcW w:w="5688" w:type="dxa"/>
          </w:tcPr>
          <w:p w:rsidR="00903EB4" w:rsidRPr="00876D5E" w:rsidRDefault="00903EB4" w:rsidP="008E12B9">
            <w:pPr>
              <w:ind w:right="-108"/>
              <w:rPr>
                <w:sz w:val="22"/>
                <w:szCs w:val="22"/>
              </w:rPr>
            </w:pPr>
            <w:r w:rsidRPr="00903EB4">
              <w:rPr>
                <w:sz w:val="22"/>
                <w:szCs w:val="22"/>
              </w:rPr>
              <w:t>Pa</w:t>
            </w:r>
            <w:r>
              <w:rPr>
                <w:sz w:val="22"/>
                <w:szCs w:val="22"/>
              </w:rPr>
              <w:t>švaldības IT kompetences centra</w:t>
            </w:r>
            <w:r w:rsidR="008E12B9">
              <w:rPr>
                <w:sz w:val="22"/>
                <w:szCs w:val="22"/>
              </w:rPr>
              <w:t xml:space="preserve"> d</w:t>
            </w:r>
            <w:r w:rsidR="008E12B9" w:rsidRPr="008E12B9">
              <w:rPr>
                <w:sz w:val="22"/>
                <w:szCs w:val="22"/>
              </w:rPr>
              <w:t>atortīkla administrators</w:t>
            </w:r>
          </w:p>
        </w:tc>
      </w:tr>
      <w:tr w:rsidR="00903EB4" w:rsidRPr="00876D5E" w:rsidTr="00903EB4">
        <w:tc>
          <w:tcPr>
            <w:tcW w:w="2160" w:type="dxa"/>
          </w:tcPr>
          <w:p w:rsidR="00903EB4" w:rsidRPr="00876D5E" w:rsidRDefault="00903EB4" w:rsidP="00903EB4">
            <w:pPr>
              <w:ind w:right="-6"/>
              <w:rPr>
                <w:b/>
                <w:i/>
                <w:sz w:val="22"/>
                <w:szCs w:val="22"/>
              </w:rPr>
            </w:pPr>
            <w:r w:rsidRPr="00876D5E">
              <w:rPr>
                <w:b/>
                <w:i/>
                <w:sz w:val="22"/>
                <w:szCs w:val="22"/>
              </w:rPr>
              <w:t>Adrese:</w:t>
            </w:r>
          </w:p>
        </w:tc>
        <w:tc>
          <w:tcPr>
            <w:tcW w:w="5688" w:type="dxa"/>
          </w:tcPr>
          <w:p w:rsidR="00903EB4" w:rsidRPr="00876D5E" w:rsidRDefault="00903EB4" w:rsidP="00903EB4">
            <w:pPr>
              <w:ind w:right="-108"/>
              <w:rPr>
                <w:sz w:val="22"/>
                <w:szCs w:val="22"/>
              </w:rPr>
            </w:pPr>
            <w:r w:rsidRPr="00876D5E">
              <w:rPr>
                <w:sz w:val="22"/>
                <w:szCs w:val="22"/>
              </w:rPr>
              <w:t>Rīgas iela 2, Daugavpils, LV 5401</w:t>
            </w:r>
          </w:p>
        </w:tc>
      </w:tr>
      <w:tr w:rsidR="00903EB4" w:rsidRPr="00876D5E" w:rsidTr="00903EB4">
        <w:tc>
          <w:tcPr>
            <w:tcW w:w="2160" w:type="dxa"/>
          </w:tcPr>
          <w:p w:rsidR="00903EB4" w:rsidRPr="00876D5E" w:rsidRDefault="00903EB4" w:rsidP="00903EB4">
            <w:pPr>
              <w:ind w:right="-6"/>
              <w:rPr>
                <w:b/>
                <w:i/>
                <w:sz w:val="22"/>
                <w:szCs w:val="22"/>
              </w:rPr>
            </w:pPr>
            <w:r w:rsidRPr="00876D5E">
              <w:rPr>
                <w:b/>
                <w:i/>
                <w:sz w:val="22"/>
                <w:szCs w:val="22"/>
              </w:rPr>
              <w:t>Tālrunis:</w:t>
            </w:r>
          </w:p>
        </w:tc>
        <w:tc>
          <w:tcPr>
            <w:tcW w:w="5688" w:type="dxa"/>
          </w:tcPr>
          <w:p w:rsidR="00903EB4" w:rsidRPr="00876D5E" w:rsidRDefault="00903EB4" w:rsidP="008E12B9">
            <w:pPr>
              <w:ind w:right="-108"/>
              <w:rPr>
                <w:sz w:val="22"/>
                <w:szCs w:val="22"/>
              </w:rPr>
            </w:pPr>
            <w:r w:rsidRPr="00876D5E">
              <w:rPr>
                <w:sz w:val="22"/>
                <w:szCs w:val="22"/>
              </w:rPr>
              <w:t>654</w:t>
            </w:r>
            <w:r>
              <w:rPr>
                <w:sz w:val="22"/>
                <w:szCs w:val="22"/>
              </w:rPr>
              <w:t>76</w:t>
            </w:r>
            <w:r w:rsidR="008E12B9">
              <w:rPr>
                <w:sz w:val="22"/>
                <w:szCs w:val="22"/>
              </w:rPr>
              <w:t>817</w:t>
            </w:r>
          </w:p>
        </w:tc>
      </w:tr>
      <w:tr w:rsidR="00903EB4" w:rsidRPr="00876D5E" w:rsidTr="00903EB4">
        <w:tc>
          <w:tcPr>
            <w:tcW w:w="2160" w:type="dxa"/>
          </w:tcPr>
          <w:p w:rsidR="00903EB4" w:rsidRPr="00876D5E" w:rsidRDefault="00903EB4" w:rsidP="00903EB4">
            <w:pPr>
              <w:ind w:right="-6"/>
              <w:rPr>
                <w:b/>
                <w:i/>
                <w:sz w:val="22"/>
                <w:szCs w:val="22"/>
              </w:rPr>
            </w:pPr>
            <w:r w:rsidRPr="00876D5E">
              <w:rPr>
                <w:b/>
                <w:i/>
                <w:sz w:val="22"/>
                <w:szCs w:val="22"/>
              </w:rPr>
              <w:t>Fakss:</w:t>
            </w:r>
          </w:p>
        </w:tc>
        <w:tc>
          <w:tcPr>
            <w:tcW w:w="5688" w:type="dxa"/>
          </w:tcPr>
          <w:p w:rsidR="00903EB4" w:rsidRPr="00876D5E" w:rsidRDefault="00903EB4" w:rsidP="00903EB4">
            <w:pPr>
              <w:ind w:right="-108"/>
              <w:rPr>
                <w:sz w:val="22"/>
                <w:szCs w:val="22"/>
              </w:rPr>
            </w:pPr>
            <w:r w:rsidRPr="00876D5E">
              <w:rPr>
                <w:sz w:val="22"/>
                <w:szCs w:val="22"/>
              </w:rPr>
              <w:t>65476810</w:t>
            </w:r>
          </w:p>
        </w:tc>
      </w:tr>
      <w:tr w:rsidR="00903EB4" w:rsidRPr="00307A89" w:rsidTr="00903EB4">
        <w:tc>
          <w:tcPr>
            <w:tcW w:w="2160" w:type="dxa"/>
          </w:tcPr>
          <w:p w:rsidR="00903EB4" w:rsidRPr="00307A89" w:rsidRDefault="00903EB4" w:rsidP="00903EB4">
            <w:pPr>
              <w:ind w:right="-6"/>
              <w:rPr>
                <w:b/>
                <w:i/>
                <w:sz w:val="22"/>
                <w:szCs w:val="22"/>
              </w:rPr>
            </w:pPr>
            <w:r w:rsidRPr="00307A89">
              <w:rPr>
                <w:b/>
                <w:i/>
                <w:sz w:val="22"/>
                <w:szCs w:val="22"/>
              </w:rPr>
              <w:t>E-pasta adrese:</w:t>
            </w:r>
          </w:p>
        </w:tc>
        <w:tc>
          <w:tcPr>
            <w:tcW w:w="5688" w:type="dxa"/>
          </w:tcPr>
          <w:p w:rsidR="00903EB4" w:rsidRPr="00307A89" w:rsidRDefault="00A36B10" w:rsidP="00903EB4">
            <w:pPr>
              <w:tabs>
                <w:tab w:val="left" w:pos="3492"/>
                <w:tab w:val="left" w:pos="4752"/>
              </w:tabs>
              <w:ind w:right="-108"/>
              <w:rPr>
                <w:sz w:val="22"/>
                <w:szCs w:val="22"/>
              </w:rPr>
            </w:pPr>
            <w:r>
              <w:rPr>
                <w:sz w:val="22"/>
                <w:szCs w:val="22"/>
              </w:rPr>
              <w:t>arturs.paipals</w:t>
            </w:r>
            <w:r w:rsidR="00903EB4" w:rsidRPr="00903EB4">
              <w:rPr>
                <w:sz w:val="22"/>
                <w:szCs w:val="22"/>
              </w:rPr>
              <w:t>@dnd.lv</w:t>
            </w:r>
          </w:p>
        </w:tc>
      </w:tr>
    </w:tbl>
    <w:p w:rsidR="00AB6BDF" w:rsidRPr="00307A89" w:rsidRDefault="00AB6BDF" w:rsidP="00AB6BDF">
      <w:pPr>
        <w:widowControl/>
        <w:tabs>
          <w:tab w:val="left" w:pos="540"/>
        </w:tabs>
        <w:autoSpaceDE/>
        <w:autoSpaceDN/>
        <w:ind w:left="504" w:right="-82"/>
        <w:jc w:val="both"/>
        <w:rPr>
          <w:sz w:val="8"/>
          <w:szCs w:val="8"/>
        </w:rPr>
      </w:pPr>
    </w:p>
    <w:p w:rsidR="00AB6BDF" w:rsidRPr="00307A89" w:rsidRDefault="00AB6BDF" w:rsidP="00AB6BDF">
      <w:pPr>
        <w:numPr>
          <w:ilvl w:val="1"/>
          <w:numId w:val="1"/>
        </w:numPr>
        <w:tabs>
          <w:tab w:val="num" w:pos="0"/>
          <w:tab w:val="left" w:pos="540"/>
        </w:tabs>
        <w:spacing w:before="60" w:after="60"/>
        <w:ind w:left="0" w:right="-79" w:firstLine="0"/>
        <w:jc w:val="both"/>
      </w:pPr>
      <w:r w:rsidRPr="00307A89">
        <w:t>Iepirkuma priekšmets</w:t>
      </w:r>
    </w:p>
    <w:p w:rsidR="00903EB4" w:rsidRDefault="00AB6BDF" w:rsidP="00903EB4">
      <w:pPr>
        <w:widowControl/>
        <w:numPr>
          <w:ilvl w:val="2"/>
          <w:numId w:val="1"/>
        </w:numPr>
        <w:tabs>
          <w:tab w:val="left" w:pos="540"/>
        </w:tabs>
        <w:autoSpaceDE/>
        <w:autoSpaceDN/>
        <w:spacing w:before="60" w:after="60"/>
        <w:ind w:right="-79"/>
        <w:jc w:val="both"/>
      </w:pPr>
      <w:r w:rsidRPr="00307A89">
        <w:t xml:space="preserve">Iepirkuma priekšmets ir </w:t>
      </w:r>
      <w:r w:rsidR="00903EB4">
        <w:rPr>
          <w:b/>
        </w:rPr>
        <w:t>ierakstu sistēmas</w:t>
      </w:r>
      <w:r w:rsidR="00145A88">
        <w:rPr>
          <w:b/>
        </w:rPr>
        <w:t xml:space="preserve"> iegāde</w:t>
      </w:r>
      <w:r w:rsidRPr="00307A89">
        <w:t xml:space="preserve">, saskaņā ar iepirkuma Nolikumu (turpmāk – Nolikums) 2.Pielikumu „Tehniskā specifikācija”. </w:t>
      </w:r>
    </w:p>
    <w:p w:rsidR="00903EB4" w:rsidRPr="00903EB4" w:rsidRDefault="00903EB4" w:rsidP="00903EB4">
      <w:pPr>
        <w:widowControl/>
        <w:numPr>
          <w:ilvl w:val="2"/>
          <w:numId w:val="1"/>
        </w:numPr>
        <w:tabs>
          <w:tab w:val="left" w:pos="540"/>
        </w:tabs>
        <w:autoSpaceDE/>
        <w:autoSpaceDN/>
        <w:spacing w:before="60" w:after="60"/>
        <w:ind w:right="-79"/>
        <w:jc w:val="both"/>
      </w:pPr>
      <w:r w:rsidRPr="00903EB4">
        <w:t>CPV kods: 30100000-0 (biroja tehnika, aprīkojums un piederumi, izņemot datorus, printerus un mēbeles – preces);</w:t>
      </w:r>
    </w:p>
    <w:p w:rsidR="00AB6BDF" w:rsidRPr="00307A89" w:rsidRDefault="00AB6BDF" w:rsidP="00145A88">
      <w:pPr>
        <w:numPr>
          <w:ilvl w:val="1"/>
          <w:numId w:val="1"/>
        </w:numPr>
        <w:tabs>
          <w:tab w:val="left" w:pos="540"/>
          <w:tab w:val="num" w:pos="567"/>
        </w:tabs>
        <w:spacing w:before="60" w:after="60"/>
        <w:ind w:left="567" w:right="-79" w:hanging="567"/>
        <w:jc w:val="both"/>
      </w:pPr>
      <w:r w:rsidRPr="00307A89">
        <w:t xml:space="preserve">Paredzamais piegādes termiņš – </w:t>
      </w:r>
      <w:r w:rsidR="00145A88">
        <w:t>ne vēlāk kā 1 (vienu) mēneši laikā no līguma noslēgšanas brīža.</w:t>
      </w:r>
    </w:p>
    <w:p w:rsidR="00AB6BDF" w:rsidRPr="00307A89" w:rsidRDefault="00AB6BDF" w:rsidP="00AB6BDF">
      <w:pPr>
        <w:spacing w:before="60" w:after="60"/>
        <w:ind w:right="-82"/>
        <w:jc w:val="both"/>
        <w:rPr>
          <w:sz w:val="16"/>
          <w:szCs w:val="16"/>
        </w:rPr>
      </w:pPr>
    </w:p>
    <w:p w:rsidR="00AB6BDF" w:rsidRPr="00307A89" w:rsidRDefault="00AB6BDF" w:rsidP="00AB6BDF">
      <w:pPr>
        <w:pStyle w:val="Heading1"/>
        <w:numPr>
          <w:ilvl w:val="0"/>
          <w:numId w:val="1"/>
        </w:numPr>
        <w:spacing w:before="60" w:after="60"/>
        <w:ind w:right="-7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Nolikuma saņemšana</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 xml:space="preserve">Ar Nolikumu un tā pielikumiem pretendenti var iepazīties un saņemt tos </w:t>
      </w:r>
      <w:r>
        <w:t>Daugavpils novada domes</w:t>
      </w:r>
      <w:r w:rsidRPr="00307A89">
        <w:t xml:space="preserve"> mājas lapas </w:t>
      </w:r>
      <w:hyperlink r:id="rId7" w:history="1">
        <w:r w:rsidRPr="006B770C">
          <w:rPr>
            <w:rStyle w:val="Hyperlink"/>
          </w:rPr>
          <w:t>www.dnd.lv</w:t>
        </w:r>
      </w:hyperlink>
      <w:r w:rsidRPr="00307A89">
        <w:t xml:space="preserve"> sadaļā „Iepirkumi”.</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r>
        <w:t>.</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 xml:space="preserve">Iepirkuma komisija pēc pretendenta pieprasījuma sniedz papildu informāciju par Nolikumu, ja pieprasījums </w:t>
      </w:r>
      <w:r>
        <w:t>rakstiski iesniegts atbilstoši Publisko iepirkumu likumam</w:t>
      </w:r>
      <w:r w:rsidRPr="00307A89">
        <w:t>.</w:t>
      </w:r>
    </w:p>
    <w:p w:rsidR="00AB6BDF" w:rsidRPr="00307A89" w:rsidRDefault="00AB6BDF" w:rsidP="00AB6BDF">
      <w:pPr>
        <w:widowControl/>
        <w:autoSpaceDE/>
        <w:autoSpaceDN/>
        <w:spacing w:before="60" w:after="60"/>
        <w:ind w:right="-79"/>
        <w:jc w:val="both"/>
        <w:rPr>
          <w:sz w:val="16"/>
          <w:szCs w:val="16"/>
        </w:rPr>
      </w:pPr>
    </w:p>
    <w:p w:rsidR="00AB6BDF" w:rsidRPr="00307A89" w:rsidRDefault="00AB6BDF" w:rsidP="00AB6BDF">
      <w:pPr>
        <w:pStyle w:val="Heading1"/>
        <w:numPr>
          <w:ilvl w:val="0"/>
          <w:numId w:val="1"/>
        </w:numPr>
        <w:tabs>
          <w:tab w:val="clear" w:pos="360"/>
        </w:tabs>
        <w:spacing w:before="60" w:after="6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Piedāvājuma iesniegšana vieta, laiks un kārtība</w:t>
      </w:r>
    </w:p>
    <w:p w:rsidR="00AB6BDF" w:rsidRPr="00307A89" w:rsidRDefault="00AB6BDF" w:rsidP="00AB6BDF">
      <w:pPr>
        <w:widowControl/>
        <w:numPr>
          <w:ilvl w:val="1"/>
          <w:numId w:val="1"/>
        </w:numPr>
        <w:tabs>
          <w:tab w:val="clear" w:pos="792"/>
        </w:tabs>
        <w:autoSpaceDE/>
        <w:autoSpaceDN/>
        <w:spacing w:before="60" w:after="60"/>
        <w:ind w:left="567" w:right="-79" w:hanging="567"/>
        <w:jc w:val="both"/>
      </w:pPr>
      <w:r w:rsidRPr="00307A89">
        <w:t xml:space="preserve">Pretendenti piedāvājumus var </w:t>
      </w:r>
      <w:r w:rsidRPr="00F17304">
        <w:t xml:space="preserve">iesniegt līdz </w:t>
      </w:r>
      <w:r w:rsidRPr="00F17304">
        <w:rPr>
          <w:b/>
          <w:i/>
        </w:rPr>
        <w:t>201</w:t>
      </w:r>
      <w:r w:rsidR="00145A88" w:rsidRPr="00F17304">
        <w:rPr>
          <w:b/>
          <w:i/>
        </w:rPr>
        <w:t>5</w:t>
      </w:r>
      <w:r w:rsidRPr="00F17304">
        <w:rPr>
          <w:b/>
          <w:i/>
        </w:rPr>
        <w:t>.gada</w:t>
      </w:r>
      <w:r w:rsidR="00E35088" w:rsidRPr="00F17304">
        <w:rPr>
          <w:b/>
          <w:i/>
        </w:rPr>
        <w:t xml:space="preserve"> </w:t>
      </w:r>
      <w:r w:rsidR="00F17304">
        <w:rPr>
          <w:b/>
          <w:i/>
        </w:rPr>
        <w:t>20</w:t>
      </w:r>
      <w:r w:rsidRPr="00F17304">
        <w:rPr>
          <w:b/>
          <w:i/>
        </w:rPr>
        <w:t>.</w:t>
      </w:r>
      <w:r w:rsidR="00903EB4" w:rsidRPr="00F17304">
        <w:rPr>
          <w:b/>
          <w:i/>
        </w:rPr>
        <w:t xml:space="preserve"> aprīlim</w:t>
      </w:r>
      <w:r w:rsidRPr="00F17304">
        <w:rPr>
          <w:b/>
          <w:i/>
        </w:rPr>
        <w:t xml:space="preserve"> plkst. 1</w:t>
      </w:r>
      <w:r w:rsidR="00903EB4" w:rsidRPr="00F17304">
        <w:rPr>
          <w:b/>
          <w:i/>
        </w:rPr>
        <w:t>5</w:t>
      </w:r>
      <w:r w:rsidRPr="00F17304">
        <w:rPr>
          <w:b/>
          <w:i/>
        </w:rPr>
        <w:t>:</w:t>
      </w:r>
      <w:r w:rsidR="00903EB4" w:rsidRPr="00F17304">
        <w:rPr>
          <w:b/>
          <w:i/>
        </w:rPr>
        <w:t>3</w:t>
      </w:r>
      <w:r w:rsidRPr="00F17304">
        <w:rPr>
          <w:b/>
          <w:i/>
        </w:rPr>
        <w:t>0</w:t>
      </w:r>
      <w:r w:rsidRPr="00F17304">
        <w:t xml:space="preserve"> Rīgas ielā </w:t>
      </w:r>
      <w:r w:rsidRPr="00A716F8">
        <w:t>2, Daugavpils, iesniedzot personīgi vai atsūtot pa pastu. Pasta sūtījumam jābūt nogādātam šajā apakšpunktā noteiktajā adresē līdz iepriekšminētajam termiņam</w:t>
      </w:r>
      <w:r w:rsidRPr="00307A89">
        <w:t xml:space="preserve">. </w:t>
      </w:r>
    </w:p>
    <w:p w:rsidR="00AB6BDF" w:rsidRPr="00A716F8" w:rsidRDefault="00AB6BDF" w:rsidP="00AB6BDF">
      <w:pPr>
        <w:numPr>
          <w:ilvl w:val="1"/>
          <w:numId w:val="1"/>
        </w:numPr>
        <w:tabs>
          <w:tab w:val="clear" w:pos="792"/>
        </w:tabs>
        <w:ind w:left="567" w:hanging="567"/>
        <w:jc w:val="both"/>
      </w:pPr>
      <w:r w:rsidRPr="00307A89">
        <w:lastRenderedPageBreak/>
        <w:t xml:space="preserve"> </w:t>
      </w:r>
      <w:r w:rsidRPr="00A716F8">
        <w:t>Piedāvājumi, kas nav iesniegti noteiktajā kārtībā vai kas saņemti pēc norādītā iesniegšanas termiņa, netiek pieņemti (izskatīti) un neatvērti tiek atdoti vai nosūtīti atpakaļ iesniedzējam.</w:t>
      </w:r>
    </w:p>
    <w:p w:rsidR="00AB6BDF" w:rsidRPr="00307A89" w:rsidRDefault="00AB6BDF" w:rsidP="00AB6BDF">
      <w:pPr>
        <w:widowControl/>
        <w:numPr>
          <w:ilvl w:val="1"/>
          <w:numId w:val="1"/>
        </w:numPr>
        <w:tabs>
          <w:tab w:val="clear" w:pos="792"/>
        </w:tabs>
        <w:autoSpaceDE/>
        <w:autoSpaceDN/>
        <w:spacing w:before="60" w:after="60"/>
        <w:ind w:left="567" w:right="-79" w:hanging="567"/>
        <w:jc w:val="both"/>
      </w:pPr>
      <w:r w:rsidRPr="00307A89">
        <w:t xml:space="preserve">Pretendents var atsaukt (iesniedzot rakstveida iesniegumu) vai mainīt savu piedāvājumu līdz piedāvājumu iesniegšanas termiņa beigām, ierodoties personīgi </w:t>
      </w:r>
      <w:r>
        <w:t>Daugavpils novada domē</w:t>
      </w:r>
      <w:r w:rsidRPr="00307A89">
        <w:t xml:space="preserve">, </w:t>
      </w:r>
      <w:r>
        <w:t>Rīgas ielā 2, Daugavpilī</w:t>
      </w:r>
      <w:r w:rsidRPr="00307A89">
        <w:t xml:space="preserve">.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AB6BDF" w:rsidRPr="00307A89" w:rsidRDefault="00AB6BDF" w:rsidP="00AB6BDF">
      <w:pPr>
        <w:widowControl/>
        <w:numPr>
          <w:ilvl w:val="1"/>
          <w:numId w:val="1"/>
        </w:numPr>
        <w:tabs>
          <w:tab w:val="clear" w:pos="792"/>
        </w:tabs>
        <w:autoSpaceDE/>
        <w:autoSpaceDN/>
        <w:spacing w:before="60" w:after="60"/>
        <w:ind w:left="539" w:right="-79" w:hanging="539"/>
        <w:jc w:val="both"/>
      </w:pPr>
      <w:r w:rsidRPr="00307A89">
        <w:t xml:space="preserve"> Pēc piedāvājumu iesniegšanas termiņa beigām pretendents nevar grozīt savu piedāvājumu.</w:t>
      </w:r>
    </w:p>
    <w:p w:rsidR="00AB6BDF" w:rsidRPr="00307A89" w:rsidRDefault="00AB6BDF" w:rsidP="00AB6BDF">
      <w:pPr>
        <w:spacing w:before="60" w:after="60"/>
        <w:ind w:left="540" w:right="-82" w:hanging="540"/>
        <w:rPr>
          <w:sz w:val="16"/>
          <w:szCs w:val="16"/>
        </w:rPr>
      </w:pPr>
    </w:p>
    <w:p w:rsidR="00AB6BDF" w:rsidRPr="00307A89" w:rsidRDefault="00AB6BDF" w:rsidP="00AB6BDF">
      <w:pPr>
        <w:pStyle w:val="Heading1"/>
        <w:numPr>
          <w:ilvl w:val="0"/>
          <w:numId w:val="1"/>
        </w:numPr>
        <w:tabs>
          <w:tab w:val="clear" w:pos="360"/>
        </w:tabs>
        <w:spacing w:before="60" w:after="60"/>
        <w:ind w:left="540" w:right="-79" w:hanging="540"/>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Piedāvājuma noformējums</w:t>
      </w:r>
    </w:p>
    <w:p w:rsidR="00AB6BDF" w:rsidRPr="00307A89" w:rsidRDefault="00AB6BDF" w:rsidP="00AB6BDF">
      <w:pPr>
        <w:widowControl/>
        <w:numPr>
          <w:ilvl w:val="1"/>
          <w:numId w:val="1"/>
        </w:numPr>
        <w:tabs>
          <w:tab w:val="clear" w:pos="792"/>
        </w:tabs>
        <w:autoSpaceDE/>
        <w:autoSpaceDN/>
        <w:ind w:left="540" w:right="-79" w:hanging="540"/>
        <w:jc w:val="both"/>
      </w:pPr>
      <w:r w:rsidRPr="00307A89">
        <w:t>Iepirkumam jāiesniedz 1 (viens) piedāvājuma oriģināls.</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Piedāvājumu pretendents iesniedz aizlīmētā un aizzīmogotā aploksnē, uz kuras norāda: </w:t>
      </w:r>
    </w:p>
    <w:p w:rsidR="00AB6BDF" w:rsidRPr="00307A89" w:rsidRDefault="00AB6BDF" w:rsidP="00AB6BDF">
      <w:pPr>
        <w:widowControl/>
        <w:numPr>
          <w:ilvl w:val="2"/>
          <w:numId w:val="1"/>
        </w:numPr>
        <w:tabs>
          <w:tab w:val="clear" w:pos="1440"/>
        </w:tabs>
        <w:autoSpaceDE/>
        <w:autoSpaceDN/>
        <w:ind w:right="-79" w:hanging="684"/>
        <w:jc w:val="both"/>
      </w:pPr>
      <w:r w:rsidRPr="00307A89">
        <w:t>pasūtītāja nosaukumu un juridisko adresi;</w:t>
      </w:r>
    </w:p>
    <w:p w:rsidR="00AB6BDF" w:rsidRPr="00307A89" w:rsidRDefault="00AB6BDF" w:rsidP="00AB6BDF">
      <w:pPr>
        <w:widowControl/>
        <w:numPr>
          <w:ilvl w:val="2"/>
          <w:numId w:val="1"/>
        </w:numPr>
        <w:tabs>
          <w:tab w:val="clear" w:pos="1440"/>
        </w:tabs>
        <w:autoSpaceDE/>
        <w:autoSpaceDN/>
        <w:ind w:right="-79" w:hanging="684"/>
        <w:jc w:val="both"/>
      </w:pPr>
      <w:r w:rsidRPr="00307A89">
        <w:t>pretendenta nosaukumu, juridisko adresi un kontaktinformāciju;</w:t>
      </w:r>
    </w:p>
    <w:p w:rsidR="00AB6BDF" w:rsidRPr="00F17304" w:rsidRDefault="00AB6BDF" w:rsidP="00AB6BDF">
      <w:pPr>
        <w:widowControl/>
        <w:numPr>
          <w:ilvl w:val="2"/>
          <w:numId w:val="1"/>
        </w:numPr>
        <w:autoSpaceDE/>
        <w:autoSpaceDN/>
        <w:ind w:right="-79"/>
        <w:jc w:val="both"/>
      </w:pPr>
      <w:r w:rsidRPr="00307A89">
        <w:t xml:space="preserve">Atzīmi - </w:t>
      </w:r>
      <w:r w:rsidRPr="00307A89">
        <w:rPr>
          <w:b/>
          <w:i/>
        </w:rPr>
        <w:t>Iepirkumam „</w:t>
      </w:r>
      <w:r w:rsidR="00903EB4">
        <w:rPr>
          <w:b/>
          <w:i/>
        </w:rPr>
        <w:t>Ierakstu sistēmas iegāde</w:t>
      </w:r>
      <w:r w:rsidRPr="00307A89">
        <w:rPr>
          <w:b/>
          <w:i/>
        </w:rPr>
        <w:t xml:space="preserve">”, identifikācijas Nr. </w:t>
      </w:r>
      <w:r>
        <w:rPr>
          <w:b/>
          <w:i/>
        </w:rPr>
        <w:t>DND</w:t>
      </w:r>
      <w:r w:rsidRPr="00307A89">
        <w:rPr>
          <w:b/>
          <w:i/>
        </w:rPr>
        <w:t>201</w:t>
      </w:r>
      <w:r w:rsidR="00145A88">
        <w:rPr>
          <w:b/>
          <w:i/>
        </w:rPr>
        <w:t>5</w:t>
      </w:r>
      <w:r w:rsidRPr="00307A89">
        <w:rPr>
          <w:b/>
          <w:i/>
        </w:rPr>
        <w:t>/</w:t>
      </w:r>
      <w:r w:rsidR="00903EB4">
        <w:rPr>
          <w:b/>
          <w:i/>
        </w:rPr>
        <w:t>6</w:t>
      </w:r>
      <w:r w:rsidRPr="00307A89">
        <w:rPr>
          <w:b/>
          <w:i/>
        </w:rPr>
        <w:t xml:space="preserve">. </w:t>
      </w:r>
      <w:r w:rsidRPr="00F17304">
        <w:rPr>
          <w:b/>
          <w:i/>
        </w:rPr>
        <w:t>Neatvērt līdz 201</w:t>
      </w:r>
      <w:r w:rsidR="00145A88" w:rsidRPr="00F17304">
        <w:rPr>
          <w:b/>
          <w:i/>
        </w:rPr>
        <w:t>5</w:t>
      </w:r>
      <w:r w:rsidRPr="00F17304">
        <w:rPr>
          <w:b/>
          <w:i/>
        </w:rPr>
        <w:t>.gada</w:t>
      </w:r>
      <w:r w:rsidR="008E12B9" w:rsidRPr="00F17304">
        <w:rPr>
          <w:b/>
          <w:i/>
        </w:rPr>
        <w:t xml:space="preserve"> </w:t>
      </w:r>
      <w:r w:rsidR="00F17304">
        <w:rPr>
          <w:b/>
          <w:i/>
        </w:rPr>
        <w:t>20</w:t>
      </w:r>
      <w:bookmarkStart w:id="0" w:name="_GoBack"/>
      <w:bookmarkEnd w:id="0"/>
      <w:r w:rsidR="00903EB4" w:rsidRPr="00F17304">
        <w:rPr>
          <w:b/>
          <w:i/>
        </w:rPr>
        <w:t>. aprīlim</w:t>
      </w:r>
      <w:r w:rsidRPr="00F17304">
        <w:rPr>
          <w:b/>
          <w:i/>
        </w:rPr>
        <w:t>, plkst.</w:t>
      </w:r>
      <w:r w:rsidR="00903EB4" w:rsidRPr="00F17304">
        <w:rPr>
          <w:b/>
          <w:i/>
        </w:rPr>
        <w:t>15</w:t>
      </w:r>
      <w:r w:rsidRPr="00F17304">
        <w:rPr>
          <w:b/>
          <w:i/>
        </w:rPr>
        <w:t>:</w:t>
      </w:r>
      <w:r w:rsidR="00903EB4" w:rsidRPr="00F17304">
        <w:rPr>
          <w:b/>
          <w:i/>
        </w:rPr>
        <w:t>3</w:t>
      </w:r>
      <w:r w:rsidRPr="00F17304">
        <w:rPr>
          <w:b/>
          <w:i/>
        </w:rPr>
        <w:t>0”.</w:t>
      </w:r>
      <w:r w:rsidRPr="00F17304">
        <w:rPr>
          <w:i/>
        </w:rPr>
        <w:t xml:space="preserve"> </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Piedāvājums sastāv no 3 daļām: </w:t>
      </w:r>
    </w:p>
    <w:p w:rsidR="00AB6BDF" w:rsidRPr="00307A89" w:rsidRDefault="00AB6BDF" w:rsidP="00AB6BDF">
      <w:pPr>
        <w:widowControl/>
        <w:numPr>
          <w:ilvl w:val="2"/>
          <w:numId w:val="1"/>
        </w:numPr>
        <w:tabs>
          <w:tab w:val="clear" w:pos="1440"/>
        </w:tabs>
        <w:autoSpaceDE/>
        <w:autoSpaceDN/>
        <w:ind w:right="-79" w:hanging="684"/>
        <w:jc w:val="both"/>
      </w:pPr>
      <w:r w:rsidRPr="00307A89">
        <w:t>Pretendenta atlases dokumenti, ieskaitot iesniegumu dalībai iepirkumā (Nolikuma Pielikums Nr.1);</w:t>
      </w:r>
    </w:p>
    <w:p w:rsidR="00AB6BDF" w:rsidRPr="00307A89" w:rsidRDefault="00AB6BDF" w:rsidP="00AB6BDF">
      <w:pPr>
        <w:widowControl/>
        <w:numPr>
          <w:ilvl w:val="2"/>
          <w:numId w:val="1"/>
        </w:numPr>
        <w:tabs>
          <w:tab w:val="clear" w:pos="1440"/>
        </w:tabs>
        <w:autoSpaceDE/>
        <w:autoSpaceDN/>
        <w:ind w:right="-79" w:hanging="684"/>
        <w:jc w:val="both"/>
      </w:pPr>
      <w:r w:rsidRPr="00307A89">
        <w:t xml:space="preserve"> Tehniskais piedāvājums (Nolikuma Pielikums Nr.2); </w:t>
      </w:r>
    </w:p>
    <w:p w:rsidR="00AB6BDF" w:rsidRPr="00307A89" w:rsidRDefault="00AB6BDF" w:rsidP="00AB6BDF">
      <w:pPr>
        <w:widowControl/>
        <w:numPr>
          <w:ilvl w:val="2"/>
          <w:numId w:val="1"/>
        </w:numPr>
        <w:tabs>
          <w:tab w:val="clear" w:pos="1440"/>
        </w:tabs>
        <w:autoSpaceDE/>
        <w:autoSpaceDN/>
        <w:ind w:right="-79" w:hanging="684"/>
        <w:jc w:val="both"/>
      </w:pPr>
      <w:r w:rsidRPr="00307A89">
        <w:t xml:space="preserve"> Finanšu piedāvājums (Nolikuma Pielikums Nr.3);</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Visām piedāvājumu daļām un pieteikumam dalībai iepirkumā jābūt noformētiem atbilstoši spēkā esošo normatīvo aktu prasībām. Visus Nolikuma pielikumus paraksta pretendenta pārstāvis ar paraksta tiesībām.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Piedāvājuma visām lappusēm jābūt secīgi sanumurētām un numerācijai jāatbilst pievienotajam satura rādītājam.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Piedāvājuma lapas sanumurē un </w:t>
      </w:r>
      <w:proofErr w:type="spellStart"/>
      <w:r w:rsidRPr="00307A89">
        <w:t>cauršuj</w:t>
      </w:r>
      <w:proofErr w:type="spellEnd"/>
      <w:r w:rsidRPr="00307A89">
        <w:t xml:space="preserve"> ar diegu va</w:t>
      </w:r>
      <w:r w:rsidR="00C30296">
        <w:t xml:space="preserve">i caurauklo ar auklu, </w:t>
      </w:r>
      <w:proofErr w:type="spellStart"/>
      <w:r w:rsidR="00C30296">
        <w:t>cauršuvumā</w:t>
      </w:r>
      <w:proofErr w:type="spellEnd"/>
      <w:r w:rsidRPr="00307A89">
        <w:t xml:space="preserve"> diega vai caurauklojuma auklas galus sasien mezglā, mezglu ar papīra uzlīmi pielīmē piedāvājuma pēdējai lapai tās otrajā pusē neaprakstītajā daļā.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Piedāvājuma pēdējās lapas otrajā pusē neaprakstītajā daļā vai uz papīra uzlīmes, ar kur</w:t>
      </w:r>
      <w:r w:rsidR="00C30296">
        <w:t xml:space="preserve">u lapai piestiprināts </w:t>
      </w:r>
      <w:proofErr w:type="spellStart"/>
      <w:r w:rsidR="00C30296">
        <w:t>cauršuvumā</w:t>
      </w:r>
      <w:proofErr w:type="spellEnd"/>
      <w:r w:rsidRPr="00307A89">
        <w:t xml:space="preserve"> diega vai caurauklojuma auklas mezgls, izvieto apliecinājuma tekstu "Sanumurētas un </w:t>
      </w:r>
      <w:proofErr w:type="spellStart"/>
      <w:r w:rsidRPr="00307A89">
        <w:t>cauršūtas</w:t>
      </w:r>
      <w:proofErr w:type="spellEnd"/>
      <w:r w:rsidRPr="00307A89">
        <w:t xml:space="preserve"> [caurauklotas] X (XX) lapas", kur zīmes "X" vietā norāda ar cipariem, bet zīmes "XX" vietā – ar vārdiem rakstītu atbilstošu lapu skaitu. </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Apliecinājuma tekstu ar parakstu apliecina tā persona, kura sanumurēja un </w:t>
      </w:r>
      <w:proofErr w:type="spellStart"/>
      <w:r w:rsidRPr="00307A89">
        <w:t>cauršuva</w:t>
      </w:r>
      <w:proofErr w:type="spellEnd"/>
      <w:r w:rsidRPr="00307A89">
        <w:t xml:space="preserve"> (cauraukloja)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w:t>
      </w:r>
      <w:r w:rsidR="00C30296">
        <w:t xml:space="preserve">u lapai piestiprināts </w:t>
      </w:r>
      <w:proofErr w:type="spellStart"/>
      <w:r w:rsidR="00C30296">
        <w:t>cauršuvumā</w:t>
      </w:r>
      <w:proofErr w:type="spellEnd"/>
      <w:r w:rsidRPr="00307A89">
        <w:t xml:space="preserve"> diega vai caurauklojuma auklas mezgls.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Piedāvājumā iekļautajiem dokumentiem jābūt skaidri salasāmiem, bez dzēsumiem, labojumiem un svītrojumiem vai citām īpatnībām.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 Piedāvājumu sagatavo latviešu valodā. Kvalifikāciju apliecinoši dokumenti (piemēram, sertifikāti) var tikt iesniegti citā valodā. Citā valodā sagatavotajiem piedāvājuma dokumentiem jāpievieno pretendenta apliecināts tulkojums latviešu valodā saskaņā ar spēkā esošo normatīvo aktu prasībām.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 Piedāvājumu paraksta pretendenta pārstāvis ar paraksta tiesībām vai tā pilnvarota persona. </w:t>
      </w:r>
    </w:p>
    <w:p w:rsidR="00AB6BDF" w:rsidRPr="00B36C71" w:rsidRDefault="00AB6BDF" w:rsidP="00AB6BDF">
      <w:pPr>
        <w:numPr>
          <w:ilvl w:val="1"/>
          <w:numId w:val="1"/>
        </w:numPr>
        <w:tabs>
          <w:tab w:val="clear" w:pos="792"/>
        </w:tabs>
        <w:ind w:left="567" w:right="-6" w:hanging="567"/>
        <w:jc w:val="both"/>
      </w:pPr>
      <w:r w:rsidRPr="00B36C71">
        <w:t xml:space="preserve">Iesniedzamo dokumentu kopijas ar savu parakstu un uzņēmuma zīmogu apstiprina iestādes vadītājs vai pilnvarotā persona. Iesniedzot piedāvājumu piegādātājs ir tiesīgs visu iesniegto dokumentu atvasinājumu un tulkojumu pareizību apliecināt ar vienu apliecinājumu, ja viss piedāvājums vai pieteikums ir </w:t>
      </w:r>
      <w:proofErr w:type="spellStart"/>
      <w:r w:rsidRPr="00B36C71">
        <w:t>cauršūts</w:t>
      </w:r>
      <w:proofErr w:type="spellEnd"/>
      <w:r w:rsidRPr="00B36C71">
        <w:t xml:space="preserve"> vai caurauklots.</w:t>
      </w:r>
    </w:p>
    <w:p w:rsidR="00AB6BDF" w:rsidRPr="00307A89" w:rsidRDefault="00AB6BDF" w:rsidP="00AB6BDF">
      <w:pPr>
        <w:widowControl/>
        <w:numPr>
          <w:ilvl w:val="1"/>
          <w:numId w:val="1"/>
        </w:numPr>
        <w:tabs>
          <w:tab w:val="clear" w:pos="792"/>
        </w:tabs>
        <w:autoSpaceDE/>
        <w:autoSpaceDN/>
        <w:ind w:left="540" w:right="-79" w:hanging="540"/>
        <w:jc w:val="both"/>
      </w:pPr>
      <w:r w:rsidRPr="00307A89">
        <w:t>Iesniedzot piedāvājumu, pretendents pilnībā piekrīt visiem Nolikuma noteikumiem.</w:t>
      </w:r>
    </w:p>
    <w:p w:rsidR="00AB6BDF" w:rsidRPr="00307A89" w:rsidRDefault="00AB6BDF" w:rsidP="00AB6BDF">
      <w:pPr>
        <w:widowControl/>
        <w:numPr>
          <w:ilvl w:val="1"/>
          <w:numId w:val="1"/>
        </w:numPr>
        <w:tabs>
          <w:tab w:val="clear" w:pos="792"/>
        </w:tabs>
        <w:autoSpaceDE/>
        <w:autoSpaceDN/>
        <w:ind w:left="540" w:right="-79" w:hanging="540"/>
        <w:jc w:val="both"/>
      </w:pPr>
      <w:r w:rsidRPr="00307A89">
        <w:lastRenderedPageBreak/>
        <w:t>Pretendents var iesniegt tikai vienu piedāvājumu.</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Informācijas apmaiņa starp pasūtītāju un pretendentu notiek </w:t>
      </w:r>
      <w:proofErr w:type="spellStart"/>
      <w:r w:rsidRPr="00307A89">
        <w:t>rakstveidā</w:t>
      </w:r>
      <w:proofErr w:type="spellEnd"/>
      <w:r w:rsidRPr="00307A89">
        <w:t xml:space="preserve"> pa pastu un pa faksu.</w:t>
      </w:r>
    </w:p>
    <w:p w:rsidR="00AB6BDF" w:rsidRPr="00307A89" w:rsidRDefault="00AB6BDF" w:rsidP="00AB6BDF">
      <w:pPr>
        <w:widowControl/>
        <w:numPr>
          <w:ilvl w:val="1"/>
          <w:numId w:val="1"/>
        </w:numPr>
        <w:tabs>
          <w:tab w:val="clear" w:pos="792"/>
        </w:tabs>
        <w:autoSpaceDE/>
        <w:autoSpaceDN/>
        <w:ind w:left="540" w:right="-79" w:hanging="540"/>
        <w:jc w:val="both"/>
      </w:pPr>
      <w:r w:rsidRPr="00307A89">
        <w:t>Iesniegtie piedāvājumi, kas iesniegti līdz piedāvājuma iesniegšanas termiņa beigām un piedalās iepirkumā, netiek atdoti atpakaļ pretendentiem. Iepirkuma izbeigšanas gadījumā iesniegtie piedāvājumi netiek atdoti atpakaļ pretendentiem.</w:t>
      </w:r>
    </w:p>
    <w:p w:rsidR="00AB6BDF" w:rsidRPr="00307A89" w:rsidRDefault="00AB6BDF" w:rsidP="00AB6BDF">
      <w:pPr>
        <w:spacing w:before="60" w:after="60"/>
        <w:ind w:right="-82"/>
        <w:rPr>
          <w:sz w:val="16"/>
          <w:szCs w:val="16"/>
        </w:rPr>
      </w:pPr>
    </w:p>
    <w:p w:rsidR="00AB6BDF" w:rsidRPr="00307A89" w:rsidRDefault="00AB6BDF" w:rsidP="00AB6BDF">
      <w:pPr>
        <w:pStyle w:val="Heading1"/>
        <w:numPr>
          <w:ilvl w:val="0"/>
          <w:numId w:val="1"/>
        </w:numPr>
        <w:tabs>
          <w:tab w:val="clear" w:pos="360"/>
        </w:tabs>
        <w:spacing w:before="60" w:after="6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Prasības pretendentiem</w:t>
      </w:r>
    </w:p>
    <w:p w:rsidR="00AB6BDF" w:rsidRPr="00307A89" w:rsidRDefault="00AB6BDF" w:rsidP="00AB6BDF">
      <w:pPr>
        <w:widowControl/>
        <w:numPr>
          <w:ilvl w:val="1"/>
          <w:numId w:val="1"/>
        </w:numPr>
        <w:tabs>
          <w:tab w:val="clear" w:pos="792"/>
        </w:tabs>
        <w:autoSpaceDE/>
        <w:autoSpaceDN/>
        <w:ind w:left="539" w:right="-79" w:hanging="539"/>
        <w:jc w:val="both"/>
      </w:pPr>
      <w:r w:rsidRPr="00307A89">
        <w:t xml:space="preserve">Pretendenti var būt </w:t>
      </w:r>
      <w:r w:rsidR="00E35088">
        <w:t xml:space="preserve">gan </w:t>
      </w:r>
      <w:r w:rsidRPr="00307A89">
        <w:t>j</w:t>
      </w:r>
      <w:r w:rsidR="00E35088">
        <w:t xml:space="preserve">uridiskas, gan fiziskas </w:t>
      </w:r>
      <w:r w:rsidRPr="00307A89">
        <w:t>personas, kas reģistrētas spēkā esošajos normatīvajos aktos noteiktajā kārtībā.</w:t>
      </w:r>
    </w:p>
    <w:p w:rsidR="00AB6BDF" w:rsidRPr="00307A89" w:rsidRDefault="00AB6BDF" w:rsidP="00AB6BDF">
      <w:pPr>
        <w:widowControl/>
        <w:numPr>
          <w:ilvl w:val="1"/>
          <w:numId w:val="1"/>
        </w:numPr>
        <w:tabs>
          <w:tab w:val="clear" w:pos="792"/>
        </w:tabs>
        <w:autoSpaceDE/>
        <w:autoSpaceDN/>
        <w:ind w:left="539" w:right="-79" w:hanging="539"/>
        <w:jc w:val="both"/>
      </w:pPr>
      <w:r w:rsidRPr="00307A89">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AB6BDF" w:rsidRPr="00307A89" w:rsidRDefault="00AB6BDF" w:rsidP="00AB6BDF">
      <w:pPr>
        <w:widowControl/>
        <w:numPr>
          <w:ilvl w:val="1"/>
          <w:numId w:val="1"/>
        </w:numPr>
        <w:tabs>
          <w:tab w:val="clear" w:pos="792"/>
        </w:tabs>
        <w:autoSpaceDE/>
        <w:autoSpaceDN/>
        <w:ind w:left="539" w:right="-79" w:hanging="539"/>
        <w:jc w:val="both"/>
      </w:pPr>
      <w:r w:rsidRPr="00307A89">
        <w:t>Pretendentam Latvijā vai valstī, kurā tas reģistrēts vai kurā atrodas tā pastāvīgā dzīvesvieta, nav nodokļu parādu, tajā skaitā valsts sociālās apdrošināšanas obligāto iemaksu parādu, kas kopsummā kādā no valstīm pārsniedz 150 eiro.</w:t>
      </w:r>
    </w:p>
    <w:p w:rsidR="00AB6BDF" w:rsidRPr="00307A89" w:rsidRDefault="00AB6BDF" w:rsidP="00AB6BDF">
      <w:pPr>
        <w:widowControl/>
        <w:numPr>
          <w:ilvl w:val="1"/>
          <w:numId w:val="1"/>
        </w:numPr>
        <w:tabs>
          <w:tab w:val="clear" w:pos="792"/>
        </w:tabs>
        <w:autoSpaceDE/>
        <w:autoSpaceDN/>
        <w:ind w:left="539" w:right="-79" w:hanging="539"/>
        <w:jc w:val="both"/>
      </w:pPr>
      <w:r w:rsidRPr="00307A89">
        <w:t>Visos pretendenta atlases dokumentos pretendenta nosaukumam un rekvizītiem ir jāatbilst Uzņēmumu reģistra vai līdzvērtīgas uzņēmējdarbību/komercdarbību reģistrējošas iestādes ārvalstī reģistrācijas apliecībā minētajam.</w:t>
      </w:r>
    </w:p>
    <w:p w:rsidR="00AB6BDF" w:rsidRPr="00307A89" w:rsidRDefault="00AB6BDF" w:rsidP="00AB6BDF">
      <w:pPr>
        <w:pStyle w:val="Heading1"/>
        <w:spacing w:before="60" w:after="60"/>
        <w:ind w:left="360" w:right="-82" w:hanging="360"/>
        <w:jc w:val="both"/>
        <w:rPr>
          <w:rFonts w:ascii="Times New Roman" w:hAnsi="Times New Roman"/>
          <w:color w:val="auto"/>
          <w:sz w:val="16"/>
          <w:szCs w:val="16"/>
          <w:u w:val="single"/>
          <w:lang w:val="lv-LV"/>
        </w:rPr>
      </w:pPr>
    </w:p>
    <w:p w:rsidR="00AB6BDF" w:rsidRPr="00307A89" w:rsidRDefault="00AB6BDF" w:rsidP="00AB6BDF">
      <w:pPr>
        <w:pStyle w:val="Heading1"/>
        <w:numPr>
          <w:ilvl w:val="0"/>
          <w:numId w:val="1"/>
        </w:numPr>
        <w:tabs>
          <w:tab w:val="clear" w:pos="360"/>
        </w:tabs>
        <w:spacing w:before="60" w:after="60"/>
        <w:ind w:left="540" w:right="-79" w:hanging="540"/>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Iesniedzamie dokumenti</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parakstīts iesniegums dalībai iepirkumā (Pielikums Nr.1).</w:t>
      </w:r>
    </w:p>
    <w:p w:rsidR="00AB6BDF" w:rsidRPr="00307A89" w:rsidRDefault="00AB6BDF" w:rsidP="00AB6BDF">
      <w:pPr>
        <w:widowControl/>
        <w:numPr>
          <w:ilvl w:val="1"/>
          <w:numId w:val="1"/>
        </w:numPr>
        <w:tabs>
          <w:tab w:val="clear" w:pos="792"/>
        </w:tabs>
        <w:autoSpaceDE/>
        <w:autoSpaceDN/>
        <w:ind w:left="540" w:right="-79" w:hanging="540"/>
        <w:jc w:val="both"/>
      </w:pPr>
      <w:r w:rsidRPr="00307A89">
        <w:rPr>
          <w:rFonts w:eastAsia="Calibri"/>
        </w:rPr>
        <w:t>Pretendents ir reģistrēts normatīvajos aktos noteiktā kārtībā un joprojām darbojas, ko Latvijā reģistrēts pretendents var apliecināt, iesniedzot Latvijas Republikas Uzņēmuma reģistra apliecības (ja ir izsniegta) pretendenta apliecinātu kopiju. Ārvalstī reģistrēts pretendents iesniedz līdzvērtīgas iestādes citā valstī izsniegtas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 Ja Latvijas Republikas Uzņēmuma reģistra apliecība pretendentam nav izsniegta, pretendents savam piedāvājumam pievieno izdruku no  Latvijas Republikas Uzņēmumu reģistra mājaslapas, kas apliecina faktu, ka Pretendents joprojām darbojas</w:t>
      </w:r>
      <w:r w:rsidRPr="00307A89">
        <w:t>.</w:t>
      </w:r>
    </w:p>
    <w:p w:rsidR="00C00AE3" w:rsidRDefault="00AB6BDF" w:rsidP="00C00AE3">
      <w:pPr>
        <w:widowControl/>
        <w:numPr>
          <w:ilvl w:val="1"/>
          <w:numId w:val="1"/>
        </w:numPr>
        <w:tabs>
          <w:tab w:val="clear" w:pos="792"/>
        </w:tabs>
        <w:autoSpaceDE/>
        <w:autoSpaceDN/>
        <w:ind w:left="540" w:right="-79" w:hanging="540"/>
        <w:jc w:val="both"/>
      </w:pPr>
      <w:r w:rsidRPr="00307A89">
        <w:t>Rakstisks uzņēmuma vadītāja apliecinājums, ka Pretendents atbilst Nolikuma 5.2. un 5.3.punktu nosacījumiem.</w:t>
      </w:r>
    </w:p>
    <w:p w:rsidR="00AB6BDF" w:rsidRPr="00BC6ABC" w:rsidRDefault="00C00AE3" w:rsidP="00C00AE3">
      <w:pPr>
        <w:widowControl/>
        <w:numPr>
          <w:ilvl w:val="1"/>
          <w:numId w:val="1"/>
        </w:numPr>
        <w:tabs>
          <w:tab w:val="clear" w:pos="792"/>
        </w:tabs>
        <w:autoSpaceDE/>
        <w:autoSpaceDN/>
        <w:ind w:left="540" w:right="-79" w:hanging="540"/>
        <w:jc w:val="both"/>
      </w:pPr>
      <w:r w:rsidRPr="00C00AE3">
        <w:t>Pretendentam ir jāiesniedz iekļautās diskusiju sistēmas ražotāja izsniegtu autorizāciju, ka viņš ir tiesīgs veikt piedāvātās diskusiju sistēmas uzstādīšanu, lietotāju apmācību un garantijas</w:t>
      </w:r>
      <w:r>
        <w:t xml:space="preserve"> apkalpošanu Latvijas Republikā.</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tehniskais piedāvājums atbilstoši Nolikuma pielikumam Nr.2 „Tehniskā piedāvājuma forma”.</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finanšu piedāvājums atbilstoši Nolikuma pielikumam Nr.3 „Finanšu piedāvājuma forma”.</w:t>
      </w:r>
    </w:p>
    <w:p w:rsidR="00AB6BDF" w:rsidRPr="00307A89" w:rsidRDefault="00AB6BDF" w:rsidP="00AB6BDF">
      <w:pPr>
        <w:widowControl/>
        <w:tabs>
          <w:tab w:val="left" w:pos="540"/>
        </w:tabs>
        <w:autoSpaceDE/>
        <w:autoSpaceDN/>
        <w:spacing w:before="60" w:after="60"/>
        <w:ind w:left="360" w:right="-82" w:hanging="360"/>
        <w:jc w:val="both"/>
        <w:rPr>
          <w:sz w:val="16"/>
          <w:szCs w:val="16"/>
        </w:rPr>
      </w:pPr>
    </w:p>
    <w:p w:rsidR="00AB6BDF" w:rsidRPr="00307A89" w:rsidRDefault="00AB6BDF" w:rsidP="00AB6BDF">
      <w:pPr>
        <w:pStyle w:val="Heading1"/>
        <w:numPr>
          <w:ilvl w:val="0"/>
          <w:numId w:val="1"/>
        </w:numPr>
        <w:tabs>
          <w:tab w:val="clear" w:pos="360"/>
        </w:tabs>
        <w:suppressAutoHyphens/>
        <w:autoSpaceDN/>
        <w:spacing w:before="60" w:after="60"/>
        <w:ind w:left="540" w:right="-79" w:hanging="540"/>
        <w:jc w:val="both"/>
        <w:rPr>
          <w:rFonts w:ascii="Times New Roman" w:hAnsi="Times New Roman"/>
          <w:color w:val="auto"/>
          <w:sz w:val="24"/>
          <w:szCs w:val="24"/>
          <w:u w:val="single"/>
          <w:lang w:val="lv-LV"/>
        </w:rPr>
      </w:pPr>
      <w:bookmarkStart w:id="1" w:name="_Toc100901319"/>
      <w:bookmarkStart w:id="2" w:name="_Toc100901438"/>
      <w:bookmarkStart w:id="3" w:name="_Toc100901508"/>
      <w:bookmarkStart w:id="4" w:name="_Toc100907327"/>
      <w:bookmarkStart w:id="5" w:name="_Toc100963481"/>
      <w:bookmarkStart w:id="6" w:name="_Toc100964353"/>
      <w:bookmarkStart w:id="7" w:name="_Toc100976695"/>
      <w:bookmarkStart w:id="8" w:name="_Toc100981158"/>
      <w:bookmarkStart w:id="9" w:name="_Toc100981662"/>
      <w:bookmarkStart w:id="10" w:name="_Toc100982031"/>
      <w:bookmarkStart w:id="11" w:name="_Toc100982072"/>
      <w:bookmarkStart w:id="12" w:name="_Toc100982242"/>
      <w:bookmarkStart w:id="13" w:name="_Toc101584371"/>
      <w:bookmarkStart w:id="14" w:name="_Toc101607024"/>
      <w:bookmarkStart w:id="15" w:name="_Toc101681274"/>
      <w:bookmarkStart w:id="16" w:name="_Toc101925514"/>
      <w:r w:rsidRPr="00307A89">
        <w:rPr>
          <w:rFonts w:ascii="Times New Roman" w:hAnsi="Times New Roman"/>
          <w:color w:val="auto"/>
          <w:sz w:val="24"/>
          <w:szCs w:val="24"/>
          <w:u w:val="single"/>
          <w:lang w:val="lv-LV"/>
        </w:rPr>
        <w:t>Piedāvājuma vērtēšanas un piedāvājuma izvēles kritēriji</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Piedāvājuma noformējuma pārbaude.</w:t>
      </w:r>
    </w:p>
    <w:p w:rsidR="00AB6BDF" w:rsidRPr="00307A89" w:rsidRDefault="00AB6BDF" w:rsidP="00AB6BDF">
      <w:pPr>
        <w:widowControl/>
        <w:numPr>
          <w:ilvl w:val="2"/>
          <w:numId w:val="1"/>
        </w:numPr>
        <w:tabs>
          <w:tab w:val="clear" w:pos="1440"/>
        </w:tabs>
        <w:suppressAutoHyphens/>
        <w:autoSpaceDE/>
        <w:autoSpaceDN/>
        <w:ind w:left="1260" w:right="-82" w:hanging="720"/>
        <w:jc w:val="both"/>
      </w:pPr>
      <w:r w:rsidRPr="00307A89">
        <w:t>Iepirkuma komisija izvērtē piedāvājuma atbilstību Nolikumā noteiktajām noformējuma prasībām un pieņem attiecīgu lēmumu.</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Pretendentu atlase</w:t>
      </w:r>
    </w:p>
    <w:p w:rsidR="00AB6BDF" w:rsidRPr="00307A89" w:rsidRDefault="00AB6BDF" w:rsidP="00AB6BDF">
      <w:pPr>
        <w:numPr>
          <w:ilvl w:val="2"/>
          <w:numId w:val="1"/>
        </w:numPr>
        <w:tabs>
          <w:tab w:val="clear" w:pos="1440"/>
        </w:tabs>
        <w:suppressAutoHyphens/>
        <w:autoSpaceDN/>
        <w:ind w:left="1260" w:right="-82" w:hanging="720"/>
        <w:jc w:val="both"/>
      </w:pPr>
      <w:r w:rsidRPr="00307A89">
        <w:t>Pēc pretendentu piedāvājumu noformējuma pārbaudes iepirkuma komisija veic noformējuma pārbaudi izturējušo pretendentu atlasi.</w:t>
      </w:r>
      <w:bookmarkStart w:id="17" w:name="_Ref942760"/>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Iepirkuma komisija noskaidro Pretendentu kompetenci un atbilstību paredzamā līguma izpildes prasībām. Pretendenta atlase un kvalifikācijas pārbaude notiek pēc </w:t>
      </w:r>
      <w:r w:rsidRPr="00307A89">
        <w:lastRenderedPageBreak/>
        <w:t>iesniegtajiem atlases un kvalifikācijas dokumentiem, pārbaudot pretendenta atbilstību nolikuma 5.sadaļā izvirzītām prasībām un 6.sadaļā noteiktajiem dokumentiem.</w:t>
      </w:r>
      <w:bookmarkEnd w:id="17"/>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Pretendentu atlases un kvalifikācijas laikā iepirkuma komisija vērtē katru piedāvājumu atsevišķi, katrai Nolikuma izvirzītajai prasībai.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Iepirkuma komisija atzīst par neizturējušiem atlases un kvalifikācijas pārbaudi un nepielaiž pie tālākās vērtēšanas to pretendentu piedāvājumus, kuri </w:t>
      </w:r>
      <w:r>
        <w:t>neatbilst Nolikuma pielikumā 5.</w:t>
      </w:r>
      <w:r w:rsidRPr="00307A89">
        <w:t>sadaļā izvirzītajām prasībām un 6.sadaļā noteiktajiem dokumentiem.</w:t>
      </w:r>
    </w:p>
    <w:p w:rsidR="00AB6BDF" w:rsidRPr="00307A89" w:rsidRDefault="00AB6BDF" w:rsidP="00AB6BDF">
      <w:pPr>
        <w:numPr>
          <w:ilvl w:val="2"/>
          <w:numId w:val="1"/>
        </w:numPr>
        <w:tabs>
          <w:tab w:val="clear" w:pos="1440"/>
        </w:tabs>
        <w:suppressAutoHyphens/>
        <w:autoSpaceDN/>
        <w:ind w:left="1260" w:right="-82" w:hanging="720"/>
        <w:jc w:val="both"/>
      </w:pPr>
      <w:r w:rsidRPr="00307A89">
        <w:t>Pretendenti, kas izturējuši pretendentu atlasi, tiek pielaisti pie tehnisko piedāvājumu vērtēšanas.</w:t>
      </w:r>
    </w:p>
    <w:p w:rsidR="00AB6BDF" w:rsidRPr="00307A89" w:rsidRDefault="00AB6BDF" w:rsidP="00AB6BDF">
      <w:pPr>
        <w:numPr>
          <w:ilvl w:val="2"/>
          <w:numId w:val="1"/>
        </w:numPr>
        <w:tabs>
          <w:tab w:val="clear" w:pos="1440"/>
        </w:tabs>
        <w:suppressAutoHyphens/>
        <w:autoSpaceDN/>
        <w:ind w:left="1260" w:right="-82" w:hanging="720"/>
        <w:jc w:val="both"/>
      </w:pPr>
      <w:r w:rsidRPr="00307A89">
        <w:rPr>
          <w:lang w:eastAsia="lv-LV"/>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Tehnisko piedāvājumu atbilstības pārbaude</w:t>
      </w:r>
    </w:p>
    <w:p w:rsidR="00AB6BDF" w:rsidRPr="00307A89" w:rsidRDefault="00AB6BDF" w:rsidP="00AB6BDF">
      <w:pPr>
        <w:numPr>
          <w:ilvl w:val="2"/>
          <w:numId w:val="1"/>
        </w:numPr>
        <w:tabs>
          <w:tab w:val="clear" w:pos="1440"/>
        </w:tabs>
        <w:suppressAutoHyphens/>
        <w:autoSpaceDN/>
        <w:ind w:left="1260" w:right="-82" w:hanging="720"/>
        <w:jc w:val="both"/>
      </w:pPr>
      <w:r w:rsidRPr="00307A89">
        <w:t>Komisija pārbauda piedāvājumu atbilstību Nolikuma pielikumā Nr.2 minētajām tehniskajām prasībām.</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Pretendentu tehnisko piedāvājumu atbilstības pārbaudes laikā iepirkuma komisija vērtē katru piedāvājumu atsevišķi, katrai Nolikuma izvirzītajai prasībai.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Iepirkuma komisija atzīst par neizturējušiem tehniskā piedāvājuma atbilstības pārbaudi un nepielaiž pie tālākās vērtēšanas to Pretendentu piedāvājumus, kuri neatbilst Nolikuma pielikumā Nr.2 „Tehniskais piedāvājums” esošajam prasību līmenim.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Pretendenti, kas izturējuši tehnisko piedāvājumu atbilstības pārbaudi, tiek pielaisti pie finanšu piedāvājumu vērtēšanas. </w:t>
      </w:r>
    </w:p>
    <w:p w:rsidR="00AB6BDF" w:rsidRPr="00307A89" w:rsidRDefault="00AB6BDF" w:rsidP="00AB6BDF">
      <w:pPr>
        <w:suppressAutoHyphens/>
        <w:autoSpaceDN/>
        <w:ind w:left="1260" w:right="-82"/>
        <w:jc w:val="both"/>
      </w:pPr>
    </w:p>
    <w:p w:rsidR="00AB6BDF" w:rsidRPr="00307A89" w:rsidRDefault="00AB6BDF" w:rsidP="00AB6BDF">
      <w:pPr>
        <w:numPr>
          <w:ilvl w:val="1"/>
          <w:numId w:val="1"/>
        </w:numPr>
        <w:tabs>
          <w:tab w:val="clear" w:pos="792"/>
        </w:tabs>
        <w:suppressAutoHyphens/>
        <w:autoSpaceDN/>
        <w:ind w:left="540" w:right="-82" w:hanging="546"/>
        <w:jc w:val="both"/>
        <w:rPr>
          <w:b/>
        </w:rPr>
      </w:pPr>
      <w:r w:rsidRPr="00307A89">
        <w:rPr>
          <w:b/>
        </w:rPr>
        <w:t>Finanšu piedāvājumu vērtēšana un uzvarētāja noteikšana</w:t>
      </w:r>
    </w:p>
    <w:p w:rsidR="00AB6BDF" w:rsidRPr="00307A89" w:rsidRDefault="00AB6BDF" w:rsidP="00AB6BDF">
      <w:pPr>
        <w:numPr>
          <w:ilvl w:val="2"/>
          <w:numId w:val="1"/>
        </w:numPr>
        <w:tabs>
          <w:tab w:val="clear" w:pos="1440"/>
        </w:tabs>
        <w:suppressAutoHyphens/>
        <w:autoSpaceDN/>
        <w:ind w:left="1276" w:right="-82" w:hanging="787"/>
        <w:jc w:val="both"/>
      </w:pPr>
      <w:r w:rsidRPr="00307A89">
        <w:t>Finanšu piedāvājumu vērtēšanas stadijā Iepirkuma komisija vērtē tikai tos piedāvājums, kas izturējuši Pretendentu atlases un pretendentu tehniskās atbilstības vērtēšanas pārbaudi.</w:t>
      </w:r>
    </w:p>
    <w:p w:rsidR="00AB6BDF" w:rsidRPr="00307A89" w:rsidRDefault="00AB6BDF" w:rsidP="00AB6BDF">
      <w:pPr>
        <w:numPr>
          <w:ilvl w:val="2"/>
          <w:numId w:val="1"/>
        </w:numPr>
        <w:tabs>
          <w:tab w:val="clear" w:pos="1440"/>
        </w:tabs>
        <w:suppressAutoHyphens/>
        <w:autoSpaceDN/>
        <w:ind w:left="1276" w:right="-82" w:hanging="787"/>
        <w:jc w:val="both"/>
      </w:pPr>
      <w:r w:rsidRPr="00307A89">
        <w:t>Iepirkuma komisija pārbauda, vai piedāvājumā nav aritmētisku kļūdu. Ja piedāvājumā tiek konstatēta aritmētiska kļūda, tā tiek labota saskaņā ar normatīvajos aktos noteiktajām prasībām.</w:t>
      </w:r>
    </w:p>
    <w:p w:rsidR="00AB6BDF" w:rsidRPr="00307A89" w:rsidRDefault="00AB6BDF" w:rsidP="00AB6BDF">
      <w:pPr>
        <w:numPr>
          <w:ilvl w:val="2"/>
          <w:numId w:val="1"/>
        </w:numPr>
        <w:tabs>
          <w:tab w:val="clear" w:pos="1440"/>
        </w:tabs>
        <w:suppressAutoHyphens/>
        <w:autoSpaceDN/>
        <w:ind w:left="1276" w:right="-82" w:hanging="787"/>
        <w:jc w:val="both"/>
      </w:pPr>
      <w:r w:rsidRPr="00307A89">
        <w:t>Ja iepirkuma komisija konstatē, ka Pretendents ir iesniedzis nepamatoti lētu piedāvājumu, komisija rīkojas Latvijas Republikas normatīvajos aktos noteiktajā kārtībā.</w:t>
      </w:r>
    </w:p>
    <w:p w:rsidR="00AB6BDF" w:rsidRPr="00307A89" w:rsidRDefault="00AB6BDF" w:rsidP="00AB6BDF">
      <w:pPr>
        <w:numPr>
          <w:ilvl w:val="2"/>
          <w:numId w:val="1"/>
        </w:numPr>
        <w:tabs>
          <w:tab w:val="clear" w:pos="1440"/>
        </w:tabs>
        <w:suppressAutoHyphens/>
        <w:autoSpaceDN/>
        <w:ind w:right="-82" w:hanging="684"/>
        <w:jc w:val="both"/>
      </w:pPr>
      <w:r w:rsidRPr="00307A89">
        <w:t xml:space="preserve">Iepirkuma komisija izvēlas piedāvājumu ar </w:t>
      </w:r>
      <w:r w:rsidRPr="00307A89">
        <w:rPr>
          <w:b/>
        </w:rPr>
        <w:t>viszemāko cenu</w:t>
      </w:r>
      <w:r w:rsidRPr="00307A89">
        <w:t xml:space="preserve">, kas atbilst Nolikumā minētajām prasībām un tehniskajai specifikācijai. </w:t>
      </w:r>
    </w:p>
    <w:p w:rsidR="00AB6BDF" w:rsidRPr="00307A89" w:rsidRDefault="00AB6BDF" w:rsidP="00AB6BDF">
      <w:pPr>
        <w:numPr>
          <w:ilvl w:val="2"/>
          <w:numId w:val="1"/>
        </w:numPr>
        <w:tabs>
          <w:tab w:val="clear" w:pos="1440"/>
        </w:tabs>
        <w:suppressAutoHyphens/>
        <w:autoSpaceDN/>
        <w:ind w:left="1276" w:right="-82" w:hanging="787"/>
        <w:jc w:val="both"/>
      </w:pPr>
      <w:r w:rsidRPr="00307A89">
        <w:t xml:space="preserve">Ja vairāku Pretendentu </w:t>
      </w:r>
      <w:r>
        <w:t>piedāvājumu vērtējums ir vienād</w:t>
      </w:r>
      <w:r w:rsidRPr="00307A89">
        <w:t xml:space="preserve">s, Iepirkuma komisija </w:t>
      </w:r>
      <w:r>
        <w:t>nosaka uzvarētāju izlozes kārtībā</w:t>
      </w:r>
      <w:r w:rsidRPr="00307A89">
        <w:t>.</w:t>
      </w:r>
    </w:p>
    <w:p w:rsidR="00AB6BDF" w:rsidRPr="00307A89" w:rsidRDefault="00AB6BDF" w:rsidP="00AB6BDF">
      <w:pPr>
        <w:ind w:left="1276" w:right="-79"/>
        <w:jc w:val="both"/>
        <w:rPr>
          <w:sz w:val="16"/>
          <w:szCs w:val="16"/>
        </w:rPr>
      </w:pPr>
    </w:p>
    <w:p w:rsidR="00AB6BDF" w:rsidRPr="00307A89" w:rsidRDefault="00AB6BDF" w:rsidP="00AB6BDF">
      <w:pPr>
        <w:pStyle w:val="Heading1"/>
        <w:numPr>
          <w:ilvl w:val="0"/>
          <w:numId w:val="1"/>
        </w:numPr>
        <w:tabs>
          <w:tab w:val="clear" w:pos="360"/>
        </w:tabs>
        <w:suppressAutoHyphens/>
        <w:autoSpaceDN/>
        <w:spacing w:before="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 xml:space="preserve">Papildus pieprasāmā informācija </w:t>
      </w:r>
    </w:p>
    <w:p w:rsidR="00AB6BDF" w:rsidRPr="00307A89" w:rsidRDefault="00112D92" w:rsidP="00AB6BDF">
      <w:pPr>
        <w:widowControl/>
        <w:numPr>
          <w:ilvl w:val="1"/>
          <w:numId w:val="1"/>
        </w:numPr>
        <w:adjustRightInd w:val="0"/>
        <w:jc w:val="both"/>
      </w:pPr>
      <w:r w:rsidRPr="00307A89">
        <w:t>Pamatojoties uz Publisko iepirkuma likuma 8.</w:t>
      </w:r>
      <w:r w:rsidRPr="00307A89">
        <w:rPr>
          <w:vertAlign w:val="superscript"/>
        </w:rPr>
        <w:t>2</w:t>
      </w:r>
      <w:r>
        <w:t xml:space="preserve">.panta </w:t>
      </w:r>
      <w:r w:rsidRPr="00112D92">
        <w:t xml:space="preserve">piekto daļu </w:t>
      </w:r>
      <w:r w:rsidRPr="00307A89">
        <w:t xml:space="preserve">iepirkuma komisija, lai </w:t>
      </w:r>
      <w:r w:rsidRPr="00307A89">
        <w:rPr>
          <w:rFonts w:eastAsia="Calibri"/>
        </w:rPr>
        <w:t xml:space="preserve"> pārbaudītu, vai Pretendents nav izslēdzams no dalības iepirkumā </w:t>
      </w:r>
      <w:r w:rsidRPr="00307A89">
        <w:t>Publisko iepirkuma likuma 8.</w:t>
      </w:r>
      <w:r w:rsidRPr="00307A89">
        <w:rPr>
          <w:vertAlign w:val="superscript"/>
        </w:rPr>
        <w:t>2</w:t>
      </w:r>
      <w:r>
        <w:rPr>
          <w:vertAlign w:val="superscript"/>
        </w:rPr>
        <w:t xml:space="preserve"> </w:t>
      </w:r>
      <w:r w:rsidRPr="00112D92">
        <w:t xml:space="preserve">panta piektās daļas </w:t>
      </w:r>
      <w:r w:rsidRPr="00307A89">
        <w:rPr>
          <w:rFonts w:eastAsia="Calibri"/>
        </w:rPr>
        <w:t>1. vai 2.punktā minēto apstākļu dēļ</w:t>
      </w:r>
      <w:r w:rsidR="00AB6BDF" w:rsidRPr="00307A89">
        <w:t>:</w:t>
      </w:r>
    </w:p>
    <w:p w:rsidR="00AB6BDF" w:rsidRPr="00307A89" w:rsidRDefault="00AB6BDF" w:rsidP="00AB6BDF">
      <w:pPr>
        <w:widowControl/>
        <w:numPr>
          <w:ilvl w:val="2"/>
          <w:numId w:val="1"/>
        </w:numPr>
        <w:tabs>
          <w:tab w:val="clear" w:pos="1440"/>
        </w:tabs>
        <w:adjustRightInd w:val="0"/>
        <w:ind w:hanging="684"/>
        <w:jc w:val="both"/>
      </w:pPr>
      <w:r w:rsidRPr="00307A89">
        <w:rPr>
          <w:rFonts w:eastAsia="Calibri"/>
        </w:rPr>
        <w:t>attiecībā uz pretendentu (neatkarīgi no tā reģistrācijas valsts vai pastāvīgās dzīvesvietas), izmantojot Ministru kabineta noteikto informācijas sistēmu, Ministru kabineta noteiktajā kārtībā iegūst informāciju</w:t>
      </w:r>
      <w:r w:rsidRPr="00307A89">
        <w:t>;</w:t>
      </w:r>
    </w:p>
    <w:p w:rsidR="00AB6BDF" w:rsidRPr="00307A89" w:rsidRDefault="00AB6BDF" w:rsidP="00AB6BDF">
      <w:pPr>
        <w:widowControl/>
        <w:numPr>
          <w:ilvl w:val="0"/>
          <w:numId w:val="3"/>
        </w:numPr>
        <w:adjustRightInd w:val="0"/>
        <w:jc w:val="both"/>
      </w:pPr>
      <w:r w:rsidRPr="00307A89">
        <w:t>par šī Nolikuma 5.2.punktā minētajiem faktiem – no uzņēmumu reģistra;</w:t>
      </w:r>
    </w:p>
    <w:p w:rsidR="00AB6BDF" w:rsidRPr="00307A89" w:rsidRDefault="00AB6BDF" w:rsidP="00AB6BDF">
      <w:pPr>
        <w:widowControl/>
        <w:numPr>
          <w:ilvl w:val="0"/>
          <w:numId w:val="3"/>
        </w:numPr>
        <w:adjustRightInd w:val="0"/>
        <w:ind w:left="1260" w:hanging="36"/>
        <w:jc w:val="both"/>
      </w:pPr>
      <w:r w:rsidRPr="00307A89">
        <w:lastRenderedPageBreak/>
        <w:t xml:space="preserve">par šī Nolikuma 5.3.punktā minēto faktu - </w:t>
      </w:r>
      <w:r w:rsidRPr="00307A89">
        <w:rPr>
          <w:rFonts w:eastAsia="Calibri"/>
        </w:rPr>
        <w:t>no Valsts ieņēmumu dienesta. Pasūtītājs minēto informāciju no Valsts ieņēmumu dienesta ir tiesīgs saņemt, neprasot pretendenta piekrišanu.</w:t>
      </w:r>
    </w:p>
    <w:p w:rsidR="00AB6BDF" w:rsidRPr="00307A89" w:rsidRDefault="00AB6BDF" w:rsidP="00AB6BDF">
      <w:pPr>
        <w:widowControl/>
        <w:numPr>
          <w:ilvl w:val="2"/>
          <w:numId w:val="1"/>
        </w:numPr>
        <w:tabs>
          <w:tab w:val="clear" w:pos="1440"/>
        </w:tabs>
        <w:adjustRightInd w:val="0"/>
        <w:ind w:left="1260" w:hanging="720"/>
        <w:jc w:val="both"/>
      </w:pPr>
      <w:r w:rsidRPr="00307A89">
        <w:rPr>
          <w:rFonts w:eastAsia="Calibri"/>
        </w:rPr>
        <w:t xml:space="preserve">attiecībā uz ārvalstī reģistrētu vai pastāvīgi dzīvojošu pretendentu papildus pieprasa, lai tas iesniedz attiecīgās ārvalsts kompetentās institūcijas izziņu, kas apliecina, ka uz to neattiecas </w:t>
      </w:r>
      <w:r w:rsidRPr="00307A89">
        <w:t>šī Nolikuma 5.2. un 5.3</w:t>
      </w:r>
      <w:r>
        <w:t>.</w:t>
      </w:r>
      <w:r w:rsidRPr="00307A89">
        <w:t xml:space="preserve">punktos </w:t>
      </w:r>
      <w:r w:rsidRPr="00307A89">
        <w:rPr>
          <w:rFonts w:eastAsia="Calibri"/>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307A89">
        <w:t>.</w:t>
      </w:r>
    </w:p>
    <w:p w:rsidR="00AB6BDF" w:rsidRPr="00307A89" w:rsidRDefault="00AB6BDF" w:rsidP="00AB6BDF">
      <w:pPr>
        <w:widowControl/>
        <w:numPr>
          <w:ilvl w:val="1"/>
          <w:numId w:val="1"/>
        </w:numPr>
        <w:adjustRightInd w:val="0"/>
        <w:jc w:val="both"/>
        <w:rPr>
          <w:rFonts w:eastAsia="Calibri"/>
        </w:rPr>
      </w:pPr>
      <w:r w:rsidRPr="00307A89">
        <w:rPr>
          <w:rFonts w:eastAsia="Calibri"/>
        </w:rPr>
        <w:t>Atkarībā no atbilstoši šī Nolikuma 8.1.1.punkta "b" apakšpunktam veiktās pārbaudes rezultātiem:</w:t>
      </w:r>
    </w:p>
    <w:p w:rsidR="00AB6BDF" w:rsidRPr="00307A89" w:rsidRDefault="00AB6BDF" w:rsidP="00AB6BDF">
      <w:pPr>
        <w:widowControl/>
        <w:numPr>
          <w:ilvl w:val="2"/>
          <w:numId w:val="1"/>
        </w:numPr>
        <w:suppressAutoHyphens/>
        <w:autoSpaceDN/>
        <w:adjustRightInd w:val="0"/>
        <w:ind w:right="-79"/>
        <w:jc w:val="both"/>
        <w:rPr>
          <w:rFonts w:eastAsia="Calibri"/>
        </w:rPr>
      </w:pPr>
      <w:r w:rsidRPr="00307A89">
        <w:rPr>
          <w:rFonts w:eastAsia="Calibri"/>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307A89">
        <w:rPr>
          <w:rFonts w:eastAsia="Calibri"/>
          <w:i/>
          <w:iCs/>
        </w:rPr>
        <w:t xml:space="preserve"> </w:t>
      </w:r>
    </w:p>
    <w:p w:rsidR="00AB6BDF" w:rsidRPr="00307A89" w:rsidRDefault="00AB6BDF" w:rsidP="00AB6BDF">
      <w:pPr>
        <w:widowControl/>
        <w:numPr>
          <w:ilvl w:val="2"/>
          <w:numId w:val="1"/>
        </w:numPr>
        <w:suppressAutoHyphens/>
        <w:autoSpaceDN/>
        <w:adjustRightInd w:val="0"/>
        <w:ind w:right="-79"/>
        <w:jc w:val="both"/>
        <w:rPr>
          <w:rFonts w:eastAsia="Calibri"/>
        </w:rPr>
      </w:pPr>
      <w:r w:rsidRPr="00307A89">
        <w:rPr>
          <w:rFonts w:eastAsia="Calibri"/>
        </w:rPr>
        <w:t xml:space="preserve">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307A89">
        <w:rPr>
          <w:rFonts w:eastAsia="Calibri"/>
          <w:i/>
          <w:iCs/>
        </w:rPr>
        <w:t>euro</w:t>
      </w:r>
      <w:proofErr w:type="spellEnd"/>
      <w:r w:rsidRPr="00307A89">
        <w:rPr>
          <w:rFonts w:eastAsia="Calibri"/>
        </w:rPr>
        <w:t>. Ja noteiktajā termiņā minētie dokumenti nav iesniegti, pasūtītājs pretendentu izslēdz no dalības iepirkumā.</w:t>
      </w:r>
    </w:p>
    <w:p w:rsidR="00AB6BDF" w:rsidRPr="00307A89" w:rsidRDefault="00AB6BDF" w:rsidP="00AB6BDF">
      <w:pPr>
        <w:pStyle w:val="BodyText"/>
        <w:spacing w:before="60" w:after="60"/>
        <w:ind w:right="-82"/>
        <w:rPr>
          <w:lang w:val="lv-LV"/>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AB6BDF" w:rsidRPr="00307A89" w:rsidRDefault="00AB6BDF" w:rsidP="00AB6BDF">
      <w:pPr>
        <w:pStyle w:val="Heading1"/>
        <w:numPr>
          <w:ilvl w:val="0"/>
          <w:numId w:val="1"/>
        </w:numPr>
        <w:spacing w:before="60" w:after="60"/>
        <w:ind w:right="-82"/>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Pārējie noteikumi</w:t>
      </w:r>
    </w:p>
    <w:p w:rsidR="00AB6BDF" w:rsidRPr="00307A89" w:rsidRDefault="00AB6BDF" w:rsidP="00AB6BDF">
      <w:pPr>
        <w:pStyle w:val="BodyText"/>
        <w:numPr>
          <w:ilvl w:val="1"/>
          <w:numId w:val="1"/>
        </w:numPr>
        <w:spacing w:before="60" w:after="60"/>
        <w:ind w:left="540" w:hanging="540"/>
        <w:rPr>
          <w:lang w:val="lv-LV"/>
        </w:rPr>
      </w:pPr>
      <w:r w:rsidRPr="00307A89">
        <w:rPr>
          <w:lang w:val="lv-LV"/>
        </w:rPr>
        <w:t>Visi izdevumi, kas saistīti ar iepirkuma piedāvājuma sagatavošanu un iesniegšanu, jāsedz iepirkuma pretendentam.</w:t>
      </w:r>
    </w:p>
    <w:p w:rsidR="00AB6BDF" w:rsidRPr="00307A89" w:rsidRDefault="00AB6BDF" w:rsidP="00AB6BDF">
      <w:pPr>
        <w:pStyle w:val="BodyText"/>
        <w:numPr>
          <w:ilvl w:val="1"/>
          <w:numId w:val="1"/>
        </w:numPr>
        <w:spacing w:before="60" w:after="60"/>
        <w:ind w:left="540" w:hanging="540"/>
        <w:rPr>
          <w:lang w:val="lv-LV"/>
        </w:rPr>
      </w:pPr>
      <w:r w:rsidRPr="00307A89">
        <w:rPr>
          <w:lang w:val="lv-LV"/>
        </w:rPr>
        <w:t xml:space="preserve">Nolikums sastādīts latviešu valodā uz </w:t>
      </w:r>
      <w:r>
        <w:rPr>
          <w:lang w:val="lv-LV"/>
        </w:rPr>
        <w:t>6</w:t>
      </w:r>
      <w:r w:rsidRPr="00307A89">
        <w:rPr>
          <w:lang w:val="lv-LV"/>
        </w:rPr>
        <w:t xml:space="preserve"> (</w:t>
      </w:r>
      <w:r>
        <w:rPr>
          <w:lang w:val="lv-LV"/>
        </w:rPr>
        <w:t>sešām</w:t>
      </w:r>
      <w:r w:rsidRPr="00307A89">
        <w:rPr>
          <w:lang w:val="lv-LV"/>
        </w:rPr>
        <w:t>) lapām, kam pievienoti šādi pielikumi:</w:t>
      </w:r>
    </w:p>
    <w:p w:rsidR="00AB6BDF" w:rsidRPr="00307A89" w:rsidRDefault="00AB6BDF" w:rsidP="00AB6BDF">
      <w:pPr>
        <w:spacing w:before="60" w:after="60"/>
        <w:ind w:left="540"/>
        <w:jc w:val="both"/>
      </w:pPr>
      <w:r w:rsidRPr="00307A89">
        <w:t>9.2.1. Pielikums Nr. 1 – Pieteikums par piedalīšanos iepirkumā;</w:t>
      </w:r>
    </w:p>
    <w:p w:rsidR="00AB6BDF" w:rsidRPr="00307A89" w:rsidRDefault="00AB6BDF" w:rsidP="00AB6BDF">
      <w:pPr>
        <w:spacing w:before="60" w:after="60"/>
        <w:ind w:left="540"/>
        <w:jc w:val="both"/>
      </w:pPr>
      <w:r w:rsidRPr="00307A89">
        <w:t>9.2.2. Pielikums Nr. 2 – Tehniskā specifikācija;</w:t>
      </w:r>
    </w:p>
    <w:p w:rsidR="00AB6BDF" w:rsidRPr="00307A89" w:rsidRDefault="00AB6BDF" w:rsidP="00AB6BDF">
      <w:pPr>
        <w:spacing w:before="60" w:after="60"/>
        <w:ind w:left="540"/>
        <w:jc w:val="both"/>
      </w:pPr>
      <w:r w:rsidRPr="00307A89">
        <w:t>9.2.3. Pielikums Nr. 3 – Finanšu piedāvājuma forma;</w:t>
      </w:r>
    </w:p>
    <w:p w:rsidR="00AB6BDF" w:rsidRPr="00307A89" w:rsidRDefault="00AB6BDF" w:rsidP="00AB6BDF">
      <w:pPr>
        <w:spacing w:before="60" w:after="60"/>
        <w:ind w:left="540"/>
        <w:jc w:val="both"/>
      </w:pPr>
      <w:r w:rsidRPr="00307A89">
        <w:t xml:space="preserve">9.2.4. Pielikums Nr. 4 – Līguma projekts. </w:t>
      </w:r>
    </w:p>
    <w:p w:rsidR="00AB6BDF" w:rsidRPr="00307A89" w:rsidRDefault="00AB6BDF" w:rsidP="00AB6BDF">
      <w:pPr>
        <w:spacing w:before="60" w:after="60"/>
        <w:ind w:left="720" w:right="-82"/>
        <w:jc w:val="both"/>
      </w:pPr>
    </w:p>
    <w:p w:rsidR="00AB6BDF" w:rsidRPr="00307A89" w:rsidRDefault="00AB6BDF" w:rsidP="00AB6BDF">
      <w:pPr>
        <w:spacing w:before="60" w:after="60"/>
        <w:ind w:left="720" w:right="-82"/>
        <w:jc w:val="both"/>
      </w:pPr>
    </w:p>
    <w:p w:rsidR="00AB6BDF" w:rsidRPr="00307A89" w:rsidRDefault="00AB6BDF" w:rsidP="00AB6BDF">
      <w:pPr>
        <w:spacing w:before="60" w:after="60"/>
        <w:ind w:right="-82"/>
      </w:pPr>
      <w:r w:rsidRPr="00307A89">
        <w:t>Iepirkuma komisijas priekšsēdētājs                ______________________</w:t>
      </w:r>
      <w:r w:rsidR="00E867EA">
        <w:t xml:space="preserve">                 </w:t>
      </w:r>
      <w:r w:rsidR="00C00AE3">
        <w:t xml:space="preserve">I. </w:t>
      </w:r>
      <w:proofErr w:type="spellStart"/>
      <w:r w:rsidR="00C00AE3">
        <w:t>Smans</w:t>
      </w:r>
      <w:proofErr w:type="spellEnd"/>
      <w:r w:rsidRPr="00307A89">
        <w:tab/>
      </w:r>
      <w:r w:rsidRPr="00307A89">
        <w:tab/>
      </w:r>
    </w:p>
    <w:p w:rsidR="00AB6BDF" w:rsidRPr="00307A89" w:rsidRDefault="00AB6BDF" w:rsidP="00AB6BDF">
      <w:pPr>
        <w:spacing w:before="60" w:after="60"/>
        <w:ind w:right="-82"/>
      </w:pPr>
    </w:p>
    <w:p w:rsidR="00AB6BDF" w:rsidRPr="00307A89" w:rsidRDefault="00AB6BDF" w:rsidP="00AB6BDF">
      <w:pPr>
        <w:spacing w:before="60" w:after="60"/>
        <w:ind w:right="-82"/>
      </w:pPr>
    </w:p>
    <w:p w:rsidR="00AB6BDF" w:rsidRPr="00307A89" w:rsidRDefault="00AB6BDF" w:rsidP="00AB6BDF">
      <w:pPr>
        <w:ind w:right="-82"/>
      </w:pPr>
    </w:p>
    <w:p w:rsidR="00AB6BDF" w:rsidRPr="00307A89" w:rsidRDefault="00AB6BDF" w:rsidP="00AB6BDF">
      <w:pPr>
        <w:ind w:right="-82"/>
      </w:pPr>
    </w:p>
    <w:p w:rsidR="00AB6BDF" w:rsidRDefault="00AB6BDF" w:rsidP="00AB6BDF">
      <w:pPr>
        <w:jc w:val="right"/>
        <w:rPr>
          <w:sz w:val="20"/>
          <w:szCs w:val="20"/>
        </w:rPr>
      </w:pPr>
    </w:p>
    <w:p w:rsidR="00E24FB1" w:rsidRPr="00307A89" w:rsidRDefault="00E24FB1" w:rsidP="00AB6BDF">
      <w:pPr>
        <w:jc w:val="right"/>
        <w:rPr>
          <w:sz w:val="20"/>
          <w:szCs w:val="20"/>
        </w:rPr>
      </w:pPr>
    </w:p>
    <w:p w:rsidR="00AB6BDF" w:rsidRDefault="00AB6BDF" w:rsidP="00AB6BDF">
      <w:pPr>
        <w:jc w:val="right"/>
        <w:rPr>
          <w:sz w:val="20"/>
          <w:szCs w:val="20"/>
        </w:rPr>
      </w:pPr>
    </w:p>
    <w:p w:rsidR="00AB6BDF" w:rsidRPr="00307A89" w:rsidRDefault="00AB6BDF" w:rsidP="00AB6BDF">
      <w:pPr>
        <w:jc w:val="right"/>
        <w:rPr>
          <w:sz w:val="20"/>
          <w:szCs w:val="20"/>
        </w:rPr>
      </w:pPr>
    </w:p>
    <w:p w:rsidR="00150183" w:rsidRDefault="00150183" w:rsidP="00AB6BDF">
      <w:pPr>
        <w:jc w:val="right"/>
        <w:rPr>
          <w:sz w:val="20"/>
          <w:szCs w:val="20"/>
        </w:rPr>
      </w:pPr>
    </w:p>
    <w:p w:rsidR="00584513" w:rsidRDefault="00584513" w:rsidP="00AB6BDF">
      <w:pPr>
        <w:jc w:val="right"/>
        <w:rPr>
          <w:sz w:val="20"/>
          <w:szCs w:val="20"/>
        </w:rPr>
      </w:pPr>
    </w:p>
    <w:p w:rsidR="00584513" w:rsidRDefault="00584513" w:rsidP="00AB6BDF">
      <w:pPr>
        <w:jc w:val="right"/>
        <w:rPr>
          <w:sz w:val="20"/>
          <w:szCs w:val="20"/>
        </w:rPr>
      </w:pPr>
    </w:p>
    <w:p w:rsidR="00AB6BDF" w:rsidRPr="00E867EA" w:rsidRDefault="00E867EA" w:rsidP="00E867EA">
      <w:pPr>
        <w:ind w:left="5040" w:firstLine="720"/>
        <w:rPr>
          <w:sz w:val="22"/>
          <w:szCs w:val="22"/>
        </w:rPr>
      </w:pPr>
      <w:r>
        <w:rPr>
          <w:sz w:val="22"/>
          <w:szCs w:val="22"/>
        </w:rPr>
        <w:lastRenderedPageBreak/>
        <w:t xml:space="preserve">    1.</w:t>
      </w:r>
      <w:r w:rsidR="00AB6BDF" w:rsidRPr="00E867EA">
        <w:rPr>
          <w:sz w:val="22"/>
          <w:szCs w:val="22"/>
        </w:rPr>
        <w:t xml:space="preserve">Pielikums </w:t>
      </w:r>
    </w:p>
    <w:p w:rsidR="00AB6BDF" w:rsidRPr="00E867EA" w:rsidRDefault="00AB6BDF" w:rsidP="00E867EA">
      <w:pPr>
        <w:pStyle w:val="Header"/>
        <w:tabs>
          <w:tab w:val="clear" w:pos="4153"/>
          <w:tab w:val="center" w:pos="5954"/>
        </w:tabs>
        <w:ind w:left="5954"/>
        <w:rPr>
          <w:rFonts w:ascii="Times New Roman" w:hAnsi="Times New Roman"/>
          <w:sz w:val="22"/>
          <w:szCs w:val="22"/>
          <w:lang w:val="lv-LV"/>
        </w:rPr>
      </w:pPr>
      <w:r w:rsidRPr="00E867EA">
        <w:rPr>
          <w:rFonts w:ascii="Times New Roman" w:hAnsi="Times New Roman"/>
          <w:sz w:val="22"/>
          <w:szCs w:val="22"/>
          <w:lang w:val="lv-LV"/>
        </w:rPr>
        <w:t>Iepirkumam „</w:t>
      </w:r>
      <w:r w:rsidR="00C00AE3" w:rsidRPr="00C00AE3">
        <w:t xml:space="preserve"> </w:t>
      </w:r>
      <w:r w:rsidR="00C00AE3" w:rsidRPr="00C00AE3">
        <w:rPr>
          <w:rFonts w:ascii="Times New Roman" w:hAnsi="Times New Roman"/>
          <w:sz w:val="22"/>
          <w:szCs w:val="22"/>
        </w:rPr>
        <w:t>Ierakstu sistēmas iegāde</w:t>
      </w:r>
      <w:r w:rsidRPr="00E867EA">
        <w:rPr>
          <w:rFonts w:ascii="Times New Roman" w:hAnsi="Times New Roman"/>
          <w:sz w:val="22"/>
          <w:szCs w:val="22"/>
          <w:lang w:val="lv-LV"/>
        </w:rPr>
        <w:t xml:space="preserve">” </w:t>
      </w:r>
    </w:p>
    <w:p w:rsidR="00AB6BDF" w:rsidRPr="00E867EA" w:rsidRDefault="00AB6BDF" w:rsidP="00E867EA">
      <w:pPr>
        <w:pStyle w:val="Header"/>
        <w:tabs>
          <w:tab w:val="clear" w:pos="4153"/>
        </w:tabs>
        <w:ind w:left="5954"/>
        <w:rPr>
          <w:rFonts w:ascii="Times New Roman" w:hAnsi="Times New Roman"/>
          <w:sz w:val="22"/>
          <w:szCs w:val="22"/>
          <w:lang w:val="lv-LV"/>
        </w:rPr>
      </w:pPr>
      <w:r w:rsidRPr="00E867EA">
        <w:rPr>
          <w:rFonts w:ascii="Times New Roman" w:hAnsi="Times New Roman"/>
          <w:sz w:val="22"/>
          <w:szCs w:val="22"/>
          <w:lang w:val="lv-LV"/>
        </w:rPr>
        <w:t>Identifikācijas Nr. DND 201</w:t>
      </w:r>
      <w:r w:rsidR="00E24FB1" w:rsidRPr="00E867EA">
        <w:rPr>
          <w:rFonts w:ascii="Times New Roman" w:hAnsi="Times New Roman"/>
          <w:sz w:val="22"/>
          <w:szCs w:val="22"/>
          <w:lang w:val="lv-LV"/>
        </w:rPr>
        <w:t>5</w:t>
      </w:r>
      <w:r w:rsidRPr="00E867EA">
        <w:rPr>
          <w:rFonts w:ascii="Times New Roman" w:hAnsi="Times New Roman"/>
          <w:sz w:val="22"/>
          <w:szCs w:val="22"/>
          <w:lang w:val="lv-LV"/>
        </w:rPr>
        <w:t>/</w:t>
      </w:r>
      <w:r w:rsidR="00C00AE3">
        <w:rPr>
          <w:rFonts w:ascii="Times New Roman" w:hAnsi="Times New Roman"/>
          <w:sz w:val="22"/>
          <w:szCs w:val="22"/>
          <w:lang w:val="lv-LV"/>
        </w:rPr>
        <w:t>6</w:t>
      </w:r>
    </w:p>
    <w:p w:rsidR="00AB6BDF" w:rsidRPr="00307A89" w:rsidRDefault="00AB6BDF" w:rsidP="00AB6BDF">
      <w:pPr>
        <w:jc w:val="right"/>
      </w:pPr>
    </w:p>
    <w:p w:rsidR="00AB6BDF" w:rsidRPr="00307A89" w:rsidRDefault="00AB6BDF" w:rsidP="00AB6BDF">
      <w:pPr>
        <w:pStyle w:val="Heading1"/>
        <w:tabs>
          <w:tab w:val="num" w:pos="432"/>
        </w:tabs>
        <w:suppressAutoHyphens/>
        <w:autoSpaceDN/>
        <w:ind w:left="432" w:hanging="432"/>
        <w:jc w:val="center"/>
        <w:rPr>
          <w:rFonts w:ascii="Times New Roman" w:hAnsi="Times New Roman"/>
          <w:bCs w:val="0"/>
          <w:color w:val="auto"/>
          <w:sz w:val="24"/>
          <w:szCs w:val="24"/>
          <w:lang w:val="lv-LV" w:eastAsia="en-US"/>
        </w:rPr>
      </w:pPr>
      <w:r w:rsidRPr="00307A89">
        <w:rPr>
          <w:rFonts w:ascii="Times New Roman" w:hAnsi="Times New Roman"/>
          <w:bCs w:val="0"/>
          <w:color w:val="auto"/>
          <w:sz w:val="24"/>
          <w:szCs w:val="24"/>
          <w:lang w:val="lv-LV" w:eastAsia="en-US"/>
        </w:rPr>
        <w:t>Pieteikums par piedalīšanos iepirkumā</w:t>
      </w:r>
    </w:p>
    <w:p w:rsidR="00AB6BDF" w:rsidRPr="00150183" w:rsidRDefault="00AB6BDF" w:rsidP="00AB6BDF">
      <w:pPr>
        <w:pStyle w:val="Header"/>
        <w:jc w:val="center"/>
        <w:rPr>
          <w:rFonts w:ascii="Times New Roman" w:hAnsi="Times New Roman"/>
          <w:b/>
          <w:lang w:val="lv-LV"/>
        </w:rPr>
      </w:pPr>
      <w:r w:rsidRPr="00150183">
        <w:rPr>
          <w:rFonts w:ascii="Times New Roman" w:hAnsi="Times New Roman"/>
          <w:b/>
          <w:lang w:val="lv-LV"/>
        </w:rPr>
        <w:t>„</w:t>
      </w:r>
      <w:r w:rsidR="00C00AE3" w:rsidRPr="00C00AE3">
        <w:t xml:space="preserve"> </w:t>
      </w:r>
      <w:r w:rsidR="00C00AE3" w:rsidRPr="00C00AE3">
        <w:rPr>
          <w:rFonts w:ascii="Times New Roman" w:hAnsi="Times New Roman"/>
          <w:b/>
        </w:rPr>
        <w:t>Ierakstu sistēmas iegāde</w:t>
      </w:r>
      <w:r w:rsidRPr="00150183">
        <w:rPr>
          <w:rFonts w:ascii="Times New Roman" w:hAnsi="Times New Roman"/>
          <w:b/>
          <w:lang w:val="lv-LV"/>
        </w:rPr>
        <w:t>”</w:t>
      </w:r>
    </w:p>
    <w:p w:rsidR="00AB6BDF" w:rsidRPr="00307A89" w:rsidRDefault="00AB6BDF" w:rsidP="00AB6BDF">
      <w:pPr>
        <w:pStyle w:val="Header"/>
        <w:jc w:val="center"/>
        <w:rPr>
          <w:rFonts w:ascii="Times New Roman" w:hAnsi="Times New Roman"/>
          <w:b/>
          <w:lang w:val="lv-LV"/>
        </w:rPr>
      </w:pPr>
      <w:r w:rsidRPr="00307A89">
        <w:rPr>
          <w:rFonts w:ascii="Times New Roman" w:hAnsi="Times New Roman"/>
          <w:b/>
          <w:lang w:val="lv-LV"/>
        </w:rPr>
        <w:t xml:space="preserve">Identifikācijas Nr. </w:t>
      </w:r>
      <w:r>
        <w:rPr>
          <w:rFonts w:ascii="Times New Roman" w:hAnsi="Times New Roman"/>
          <w:b/>
          <w:lang w:val="lv-LV"/>
        </w:rPr>
        <w:t>DND</w:t>
      </w:r>
      <w:r w:rsidRPr="00307A89">
        <w:rPr>
          <w:rFonts w:ascii="Times New Roman" w:hAnsi="Times New Roman"/>
          <w:b/>
          <w:lang w:val="lv-LV"/>
        </w:rPr>
        <w:t xml:space="preserve"> 201</w:t>
      </w:r>
      <w:r w:rsidR="00E24FB1">
        <w:rPr>
          <w:rFonts w:ascii="Times New Roman" w:hAnsi="Times New Roman"/>
          <w:b/>
          <w:lang w:val="lv-LV"/>
        </w:rPr>
        <w:t>5</w:t>
      </w:r>
      <w:r w:rsidRPr="00307A89">
        <w:rPr>
          <w:rFonts w:ascii="Times New Roman" w:hAnsi="Times New Roman"/>
          <w:b/>
          <w:lang w:val="lv-LV"/>
        </w:rPr>
        <w:t>/</w:t>
      </w:r>
      <w:r w:rsidR="00C00AE3">
        <w:rPr>
          <w:rFonts w:ascii="Times New Roman" w:hAnsi="Times New Roman"/>
          <w:b/>
          <w:lang w:val="lv-LV"/>
        </w:rPr>
        <w:t>6</w:t>
      </w:r>
    </w:p>
    <w:p w:rsidR="00AB6BDF" w:rsidRPr="00307A89" w:rsidRDefault="00AB6BDF" w:rsidP="00AB6BDF"/>
    <w:p w:rsidR="00AB6BDF" w:rsidRPr="00307A89" w:rsidRDefault="00AB6BDF" w:rsidP="00AB6BDF">
      <w:pPr>
        <w:rPr>
          <w:sz w:val="22"/>
          <w:szCs w:val="22"/>
        </w:rPr>
      </w:pPr>
    </w:p>
    <w:p w:rsidR="00AB6BDF" w:rsidRPr="00307A89" w:rsidRDefault="00AB6BDF" w:rsidP="00AB6BDF">
      <w:pPr>
        <w:rPr>
          <w:sz w:val="22"/>
          <w:szCs w:val="22"/>
        </w:rPr>
      </w:pPr>
    </w:p>
    <w:p w:rsidR="00AB6BDF" w:rsidRPr="00307A89" w:rsidRDefault="00AB6BDF" w:rsidP="00AB6BDF">
      <w:pPr>
        <w:jc w:val="both"/>
      </w:pPr>
      <w:r w:rsidRPr="00307A89">
        <w:t>Pretendents ______________________________________________________________</w:t>
      </w:r>
    </w:p>
    <w:p w:rsidR="00AB6BDF" w:rsidRPr="00307A89" w:rsidRDefault="00AB6BDF" w:rsidP="00AB6BDF">
      <w:pPr>
        <w:tabs>
          <w:tab w:val="left" w:pos="2160"/>
        </w:tabs>
        <w:jc w:val="both"/>
        <w:rPr>
          <w:i/>
          <w:sz w:val="18"/>
        </w:rPr>
      </w:pPr>
      <w:r w:rsidRPr="00307A89">
        <w:tab/>
      </w:r>
      <w:r w:rsidRPr="00307A89">
        <w:rPr>
          <w:i/>
          <w:sz w:val="18"/>
        </w:rPr>
        <w:t>pretendenta nosaukums</w:t>
      </w:r>
    </w:p>
    <w:p w:rsidR="00AB6BDF" w:rsidRPr="00307A89" w:rsidRDefault="00AB6BDF" w:rsidP="00AB6BDF">
      <w:pPr>
        <w:jc w:val="both"/>
        <w:rPr>
          <w:sz w:val="18"/>
        </w:rPr>
      </w:pPr>
    </w:p>
    <w:p w:rsidR="00AB6BDF" w:rsidRPr="00307A89" w:rsidRDefault="00AB6BDF" w:rsidP="00AB6BDF">
      <w:pPr>
        <w:jc w:val="both"/>
        <w:rPr>
          <w:sz w:val="18"/>
        </w:rPr>
      </w:pPr>
    </w:p>
    <w:p w:rsidR="00AB6BDF" w:rsidRPr="00307A89" w:rsidRDefault="00AB6BDF" w:rsidP="00AB6BDF">
      <w:pPr>
        <w:ind w:left="1260"/>
        <w:jc w:val="both"/>
        <w:rPr>
          <w:sz w:val="18"/>
        </w:rPr>
      </w:pPr>
      <w:r w:rsidRPr="00307A89">
        <w:rPr>
          <w:sz w:val="18"/>
        </w:rPr>
        <w:t>___________________________________________________________________________________</w:t>
      </w:r>
    </w:p>
    <w:p w:rsidR="00AB6BDF" w:rsidRPr="00307A89" w:rsidRDefault="00AB6BDF" w:rsidP="00AB6BDF">
      <w:pPr>
        <w:tabs>
          <w:tab w:val="left" w:pos="2160"/>
        </w:tabs>
        <w:ind w:left="1260"/>
        <w:jc w:val="both"/>
        <w:rPr>
          <w:i/>
          <w:sz w:val="18"/>
        </w:rPr>
      </w:pPr>
      <w:r w:rsidRPr="00307A89">
        <w:rPr>
          <w:sz w:val="18"/>
        </w:rPr>
        <w:tab/>
      </w:r>
      <w:r w:rsidRPr="00307A89">
        <w:rPr>
          <w:i/>
          <w:sz w:val="18"/>
        </w:rPr>
        <w:t>adrese, tālruņa un faksa numuri, e-pasta adrese</w:t>
      </w:r>
    </w:p>
    <w:p w:rsidR="00AB6BDF" w:rsidRPr="00307A89" w:rsidRDefault="00AB6BDF" w:rsidP="00AB6BDF">
      <w:pPr>
        <w:ind w:left="1260"/>
        <w:jc w:val="both"/>
      </w:pPr>
    </w:p>
    <w:p w:rsidR="00AB6BDF" w:rsidRPr="00307A89" w:rsidRDefault="00AB6BDF" w:rsidP="00AB6BDF">
      <w:pPr>
        <w:ind w:left="1260"/>
        <w:jc w:val="both"/>
      </w:pPr>
    </w:p>
    <w:p w:rsidR="00AB6BDF" w:rsidRPr="00307A89" w:rsidRDefault="00AB6BDF" w:rsidP="00AB6BDF">
      <w:pPr>
        <w:tabs>
          <w:tab w:val="left" w:pos="3360"/>
        </w:tabs>
        <w:ind w:left="1260"/>
        <w:jc w:val="both"/>
        <w:rPr>
          <w:i/>
          <w:sz w:val="18"/>
          <w:szCs w:val="18"/>
        </w:rPr>
      </w:pPr>
      <w:r w:rsidRPr="00307A89">
        <w:rPr>
          <w:i/>
          <w:sz w:val="18"/>
          <w:szCs w:val="18"/>
        </w:rPr>
        <w:t>___________________________________________________________________________________</w:t>
      </w:r>
    </w:p>
    <w:p w:rsidR="00AB6BDF" w:rsidRPr="00307A89" w:rsidRDefault="00AB6BDF" w:rsidP="00AB6BDF">
      <w:pPr>
        <w:tabs>
          <w:tab w:val="left" w:pos="2160"/>
        </w:tabs>
        <w:jc w:val="both"/>
        <w:rPr>
          <w:i/>
          <w:sz w:val="18"/>
          <w:szCs w:val="18"/>
        </w:rPr>
      </w:pPr>
      <w:r w:rsidRPr="00307A89">
        <w:rPr>
          <w:i/>
          <w:sz w:val="18"/>
          <w:szCs w:val="18"/>
        </w:rPr>
        <w:tab/>
        <w:t xml:space="preserve">piedāvājuma sagatavotāja vārds, uzvārds, tālruņa un faksa numurs, e-pasta adrese </w:t>
      </w:r>
    </w:p>
    <w:p w:rsidR="00AB6BDF" w:rsidRPr="00307A89" w:rsidRDefault="00AB6BDF" w:rsidP="00AB6BDF">
      <w:pPr>
        <w:ind w:left="1260"/>
        <w:jc w:val="both"/>
      </w:pPr>
    </w:p>
    <w:p w:rsidR="00AB6BDF" w:rsidRPr="00307A89" w:rsidRDefault="00AB6BDF" w:rsidP="00AB6BDF">
      <w:pPr>
        <w:ind w:left="1260"/>
        <w:jc w:val="both"/>
      </w:pPr>
      <w:r w:rsidRPr="00307A89">
        <w:t>______________________________________________________________</w:t>
      </w:r>
    </w:p>
    <w:p w:rsidR="00AB6BDF" w:rsidRPr="00307A89" w:rsidRDefault="00AB6BDF" w:rsidP="00AB6BDF">
      <w:pPr>
        <w:tabs>
          <w:tab w:val="left" w:pos="2160"/>
        </w:tabs>
        <w:ind w:left="1260"/>
        <w:jc w:val="both"/>
        <w:rPr>
          <w:i/>
          <w:sz w:val="18"/>
        </w:rPr>
      </w:pPr>
      <w:r w:rsidRPr="00307A89">
        <w:tab/>
      </w:r>
      <w:r w:rsidRPr="00307A89">
        <w:rPr>
          <w:i/>
          <w:sz w:val="18"/>
        </w:rPr>
        <w:t>vienotais reģistrācijas numurs</w:t>
      </w:r>
    </w:p>
    <w:p w:rsidR="00AB6BDF" w:rsidRPr="00307A89" w:rsidRDefault="00AB6BDF" w:rsidP="00AB6BDF">
      <w:pPr>
        <w:ind w:left="1260"/>
        <w:jc w:val="both"/>
        <w:rPr>
          <w:sz w:val="18"/>
        </w:rPr>
      </w:pPr>
    </w:p>
    <w:p w:rsidR="00AB6BDF" w:rsidRPr="00307A89" w:rsidRDefault="00AB6BDF" w:rsidP="00AB6BDF">
      <w:pPr>
        <w:ind w:left="1260"/>
        <w:jc w:val="both"/>
        <w:rPr>
          <w:sz w:val="18"/>
        </w:rPr>
      </w:pPr>
    </w:p>
    <w:p w:rsidR="00AB6BDF" w:rsidRPr="00307A89" w:rsidRDefault="00AB6BDF" w:rsidP="00AB6BDF">
      <w:pPr>
        <w:ind w:left="1260"/>
        <w:jc w:val="both"/>
        <w:rPr>
          <w:sz w:val="18"/>
        </w:rPr>
      </w:pPr>
      <w:r w:rsidRPr="00307A89">
        <w:rPr>
          <w:sz w:val="18"/>
        </w:rPr>
        <w:t>___________________________________________________________________________________</w:t>
      </w:r>
    </w:p>
    <w:p w:rsidR="00AB6BDF" w:rsidRPr="00307A89" w:rsidRDefault="00AB6BDF" w:rsidP="00AB6BDF">
      <w:pPr>
        <w:tabs>
          <w:tab w:val="left" w:pos="2160"/>
        </w:tabs>
        <w:ind w:left="1260"/>
        <w:jc w:val="both"/>
        <w:rPr>
          <w:i/>
          <w:sz w:val="18"/>
        </w:rPr>
      </w:pPr>
      <w:r w:rsidRPr="00307A89">
        <w:rPr>
          <w:sz w:val="18"/>
        </w:rPr>
        <w:tab/>
      </w:r>
      <w:r w:rsidRPr="00307A89">
        <w:rPr>
          <w:i/>
          <w:sz w:val="18"/>
        </w:rPr>
        <w:t>uzņēmuma bankas rekvizīti</w:t>
      </w:r>
    </w:p>
    <w:p w:rsidR="00AB6BDF" w:rsidRPr="00307A89" w:rsidRDefault="00AB6BDF" w:rsidP="00AB6BDF">
      <w:pPr>
        <w:ind w:left="1260"/>
        <w:jc w:val="both"/>
      </w:pPr>
    </w:p>
    <w:p w:rsidR="00AB6BDF" w:rsidRPr="00307A89" w:rsidRDefault="00AB6BDF" w:rsidP="00AB6BDF">
      <w:pPr>
        <w:ind w:left="1260"/>
        <w:jc w:val="both"/>
      </w:pPr>
      <w:r w:rsidRPr="00307A89">
        <w:t>_______________________________________________________ personā</w:t>
      </w:r>
    </w:p>
    <w:p w:rsidR="00AB6BDF" w:rsidRPr="00307A89" w:rsidRDefault="00AB6BDF" w:rsidP="00AB6BDF">
      <w:pPr>
        <w:tabs>
          <w:tab w:val="left" w:pos="2160"/>
        </w:tabs>
        <w:ind w:left="1260"/>
        <w:jc w:val="both"/>
        <w:rPr>
          <w:i/>
        </w:rPr>
      </w:pPr>
      <w:r w:rsidRPr="00307A89">
        <w:tab/>
      </w:r>
      <w:r w:rsidRPr="00307A89">
        <w:rPr>
          <w:i/>
          <w:sz w:val="18"/>
        </w:rPr>
        <w:t xml:space="preserve">uzņēmuma vadītāja ieņemamais amats, vārds, uzvārds  </w:t>
      </w:r>
    </w:p>
    <w:p w:rsidR="00AB6BDF" w:rsidRPr="00307A89" w:rsidRDefault="00AB6BDF" w:rsidP="00AB6BDF"/>
    <w:p w:rsidR="00AB6BDF" w:rsidRPr="00307A89" w:rsidRDefault="00AB6BDF" w:rsidP="00AB6BDF">
      <w:r w:rsidRPr="00307A89">
        <w:t>ar šī pieteikuma iesniegšanu:</w:t>
      </w:r>
    </w:p>
    <w:p w:rsidR="00AB6BDF" w:rsidRPr="00307A89" w:rsidRDefault="00AB6BDF" w:rsidP="00AB6BDF"/>
    <w:p w:rsidR="00AB6BDF" w:rsidRPr="00150183" w:rsidRDefault="00AB6BDF" w:rsidP="00C00AE3">
      <w:pPr>
        <w:widowControl/>
        <w:numPr>
          <w:ilvl w:val="0"/>
          <w:numId w:val="2"/>
        </w:numPr>
        <w:suppressAutoHyphens/>
        <w:autoSpaceDE/>
        <w:autoSpaceDN/>
        <w:spacing w:before="60" w:after="60"/>
        <w:jc w:val="both"/>
        <w:rPr>
          <w:b/>
        </w:rPr>
      </w:pPr>
      <w:r w:rsidRPr="00307A89">
        <w:t xml:space="preserve">piesakās piedalīties iepirkumā </w:t>
      </w:r>
      <w:r w:rsidRPr="00150183">
        <w:rPr>
          <w:b/>
        </w:rPr>
        <w:t>„</w:t>
      </w:r>
      <w:r w:rsidR="00C00AE3" w:rsidRPr="00C00AE3">
        <w:t xml:space="preserve"> </w:t>
      </w:r>
      <w:r w:rsidR="00C00AE3" w:rsidRPr="00C00AE3">
        <w:rPr>
          <w:b/>
        </w:rPr>
        <w:t>Ierakstu sistēmas iegāde</w:t>
      </w:r>
      <w:r w:rsidRPr="00150183">
        <w:rPr>
          <w:b/>
        </w:rPr>
        <w:t>”</w:t>
      </w:r>
      <w:r w:rsidRPr="00150183">
        <w:t>;</w:t>
      </w:r>
    </w:p>
    <w:p w:rsidR="00AB6BDF" w:rsidRPr="00307A89" w:rsidRDefault="00AB6BDF" w:rsidP="00AB6BDF">
      <w:pPr>
        <w:widowControl/>
        <w:numPr>
          <w:ilvl w:val="0"/>
          <w:numId w:val="2"/>
        </w:numPr>
        <w:suppressAutoHyphens/>
        <w:autoSpaceDE/>
        <w:autoSpaceDN/>
        <w:spacing w:before="60" w:after="60"/>
        <w:jc w:val="both"/>
      </w:pPr>
      <w:r w:rsidRPr="00307A89">
        <w:t>apņemas ievērot iepirkuma Nolikuma prasības;</w:t>
      </w:r>
    </w:p>
    <w:p w:rsidR="00AB6BDF" w:rsidRPr="00307A89" w:rsidRDefault="00AB6BDF" w:rsidP="00AB6BDF">
      <w:pPr>
        <w:widowControl/>
        <w:numPr>
          <w:ilvl w:val="0"/>
          <w:numId w:val="2"/>
        </w:numPr>
        <w:suppressAutoHyphens/>
        <w:autoSpaceDE/>
        <w:autoSpaceDN/>
        <w:spacing w:before="60" w:after="60"/>
        <w:jc w:val="both"/>
      </w:pPr>
      <w:r w:rsidRPr="00307A89">
        <w:t>apņemas pasūtījuma piešķiršanas gadījumā pildīt visus iepirkuma Nolikumā izklāstītos līguma pamatnosacījumus;</w:t>
      </w:r>
    </w:p>
    <w:p w:rsidR="00AB6BDF" w:rsidRPr="00307A89" w:rsidRDefault="00AB6BDF" w:rsidP="00AB6BDF">
      <w:pPr>
        <w:widowControl/>
        <w:numPr>
          <w:ilvl w:val="0"/>
          <w:numId w:val="2"/>
        </w:numPr>
        <w:suppressAutoHyphens/>
        <w:autoSpaceDE/>
        <w:autoSpaceDN/>
        <w:spacing w:before="60" w:after="60"/>
        <w:jc w:val="both"/>
      </w:pPr>
      <w:r w:rsidRPr="00307A89">
        <w:t>garantē, ka visas sniegtās ziņas ir patiesas.</w:t>
      </w:r>
    </w:p>
    <w:p w:rsidR="00AB6BDF" w:rsidRPr="00307A89" w:rsidRDefault="00AB6BDF" w:rsidP="00AB6BDF">
      <w:pPr>
        <w:spacing w:before="60" w:after="60"/>
        <w:jc w:val="both"/>
      </w:pPr>
    </w:p>
    <w:p w:rsidR="00AB6BDF" w:rsidRPr="00307A89" w:rsidRDefault="00AB6BDF" w:rsidP="00AB6BDF">
      <w:pPr>
        <w:tabs>
          <w:tab w:val="left" w:pos="5688"/>
        </w:tabs>
      </w:pPr>
      <w:r w:rsidRPr="00307A89">
        <w:t>_____________________________</w:t>
      </w:r>
    </w:p>
    <w:p w:rsidR="00AB6BDF" w:rsidRPr="00307A89" w:rsidRDefault="00AB6BDF" w:rsidP="00AB6BDF">
      <w:pPr>
        <w:rPr>
          <w:i/>
          <w:sz w:val="18"/>
          <w:szCs w:val="18"/>
        </w:rPr>
      </w:pPr>
      <w:r w:rsidRPr="00307A89">
        <w:rPr>
          <w:i/>
          <w:sz w:val="18"/>
          <w:szCs w:val="18"/>
        </w:rPr>
        <w:t>(paraksts, z.v.)</w:t>
      </w:r>
    </w:p>
    <w:p w:rsidR="00AB6BDF" w:rsidRPr="00307A89" w:rsidRDefault="00AB6BDF" w:rsidP="00AB6BDF">
      <w:pPr>
        <w:jc w:val="both"/>
      </w:pPr>
    </w:p>
    <w:p w:rsidR="00AB6BDF" w:rsidRPr="00307A89" w:rsidRDefault="00AB6BDF" w:rsidP="00AB6BDF">
      <w:pPr>
        <w:jc w:val="both"/>
      </w:pPr>
    </w:p>
    <w:p w:rsidR="00AB6BDF" w:rsidRPr="00307A89" w:rsidRDefault="00AB6BDF" w:rsidP="00AB6BDF">
      <w:pPr>
        <w:jc w:val="both"/>
      </w:pPr>
      <w:r w:rsidRPr="00307A89">
        <w:t>201</w:t>
      </w:r>
      <w:r w:rsidR="00E24FB1">
        <w:t>5</w:t>
      </w:r>
      <w:r w:rsidRPr="00307A89">
        <w:t>.gada ________________________</w:t>
      </w:r>
    </w:p>
    <w:p w:rsidR="00AB6BDF" w:rsidRPr="00307A89" w:rsidRDefault="00AB6BDF" w:rsidP="00AB6BDF">
      <w:pPr>
        <w:jc w:val="both"/>
      </w:pPr>
    </w:p>
    <w:p w:rsidR="00AB6BDF" w:rsidRPr="00307A89" w:rsidRDefault="00AB6BDF" w:rsidP="00AB6BDF">
      <w:pPr>
        <w:jc w:val="both"/>
        <w:rPr>
          <w:sz w:val="22"/>
          <w:szCs w:val="22"/>
        </w:rPr>
      </w:pPr>
    </w:p>
    <w:p w:rsidR="00AB6BDF" w:rsidRPr="00307A89" w:rsidRDefault="00AB6BDF" w:rsidP="00AB6BDF">
      <w:pPr>
        <w:jc w:val="both"/>
      </w:pPr>
      <w:r w:rsidRPr="00307A89">
        <w:t xml:space="preserve">Pieteikums jāaizpilda </w:t>
      </w:r>
      <w:proofErr w:type="spellStart"/>
      <w:r w:rsidRPr="00307A89">
        <w:t>datorsalikumā</w:t>
      </w:r>
      <w:proofErr w:type="spellEnd"/>
      <w:r w:rsidRPr="00307A89">
        <w:t xml:space="preserve"> latviešu valodā.</w:t>
      </w:r>
    </w:p>
    <w:p w:rsidR="00AB6BDF" w:rsidRPr="00307A89" w:rsidRDefault="00AB6BDF" w:rsidP="00AB6BDF">
      <w:pPr>
        <w:jc w:val="both"/>
        <w:rPr>
          <w:sz w:val="20"/>
        </w:rPr>
      </w:pPr>
      <w:r w:rsidRPr="00307A89">
        <w:t xml:space="preserve">Pieteikums jāparaksta uzņēmuma vadītājam. </w:t>
      </w:r>
    </w:p>
    <w:p w:rsidR="00AB6BDF" w:rsidRPr="00307A89" w:rsidRDefault="00AB6BDF" w:rsidP="00AB6BDF">
      <w:pPr>
        <w:jc w:val="right"/>
        <w:rPr>
          <w:sz w:val="20"/>
        </w:rPr>
      </w:pPr>
    </w:p>
    <w:p w:rsidR="00AB6BDF" w:rsidRPr="00307A89" w:rsidRDefault="00AB6BDF" w:rsidP="00AB6BDF">
      <w:pPr>
        <w:rPr>
          <w:sz w:val="20"/>
        </w:rPr>
        <w:sectPr w:rsidR="00AB6BDF" w:rsidRPr="00307A89" w:rsidSect="00E24FB1">
          <w:headerReference w:type="even" r:id="rId8"/>
          <w:headerReference w:type="default" r:id="rId9"/>
          <w:footerReference w:type="even" r:id="rId10"/>
          <w:footerReference w:type="default" r:id="rId11"/>
          <w:headerReference w:type="first" r:id="rId12"/>
          <w:footerReference w:type="first" r:id="rId13"/>
          <w:pgSz w:w="11906" w:h="16838" w:code="9"/>
          <w:pgMar w:top="990" w:right="851" w:bottom="1170" w:left="1701" w:header="0" w:footer="284" w:gutter="0"/>
          <w:cols w:space="708"/>
          <w:docGrid w:linePitch="360"/>
        </w:sectPr>
      </w:pPr>
    </w:p>
    <w:p w:rsidR="00F95F1A" w:rsidRPr="00E867EA" w:rsidRDefault="00E867EA" w:rsidP="00F95F1A">
      <w:pPr>
        <w:tabs>
          <w:tab w:val="left" w:pos="5670"/>
        </w:tabs>
        <w:ind w:left="5670"/>
        <w:rPr>
          <w:sz w:val="22"/>
          <w:szCs w:val="22"/>
        </w:rPr>
      </w:pPr>
      <w:r>
        <w:rPr>
          <w:sz w:val="22"/>
          <w:szCs w:val="22"/>
        </w:rPr>
        <w:lastRenderedPageBreak/>
        <w:t>2.</w:t>
      </w:r>
      <w:r w:rsidR="00AB6BDF" w:rsidRPr="00E867EA">
        <w:rPr>
          <w:sz w:val="22"/>
          <w:szCs w:val="22"/>
        </w:rPr>
        <w:t>Pielikums</w:t>
      </w:r>
      <w:r w:rsidR="00F95F1A" w:rsidRPr="00E867EA">
        <w:rPr>
          <w:sz w:val="22"/>
          <w:szCs w:val="22"/>
        </w:rPr>
        <w:tab/>
      </w:r>
    </w:p>
    <w:p w:rsidR="00AB6BDF" w:rsidRPr="00E867EA" w:rsidRDefault="00AB6BDF" w:rsidP="00F95F1A">
      <w:pPr>
        <w:tabs>
          <w:tab w:val="left" w:pos="5670"/>
        </w:tabs>
        <w:ind w:left="5670"/>
        <w:rPr>
          <w:sz w:val="22"/>
          <w:szCs w:val="22"/>
        </w:rPr>
      </w:pPr>
      <w:r w:rsidRPr="00E867EA">
        <w:rPr>
          <w:sz w:val="22"/>
          <w:szCs w:val="22"/>
        </w:rPr>
        <w:t>Iepirkumam „</w:t>
      </w:r>
      <w:r w:rsidR="00C00AE3" w:rsidRPr="00C00AE3">
        <w:rPr>
          <w:sz w:val="22"/>
          <w:szCs w:val="22"/>
        </w:rPr>
        <w:t>Ierakstu sistēmas iegāde</w:t>
      </w:r>
      <w:r w:rsidRPr="00E867EA">
        <w:rPr>
          <w:sz w:val="22"/>
          <w:szCs w:val="22"/>
        </w:rPr>
        <w:t xml:space="preserve">” </w:t>
      </w:r>
    </w:p>
    <w:p w:rsidR="00AB6BDF" w:rsidRPr="00E867EA" w:rsidRDefault="00AB6BDF" w:rsidP="00E867EA">
      <w:pPr>
        <w:pStyle w:val="Header"/>
        <w:tabs>
          <w:tab w:val="clear" w:pos="4153"/>
        </w:tabs>
        <w:ind w:left="5670"/>
        <w:rPr>
          <w:rFonts w:ascii="Times New Roman" w:hAnsi="Times New Roman"/>
          <w:sz w:val="22"/>
          <w:szCs w:val="22"/>
          <w:lang w:val="lv-LV"/>
        </w:rPr>
      </w:pPr>
      <w:r w:rsidRPr="00E867EA">
        <w:rPr>
          <w:rFonts w:ascii="Times New Roman" w:hAnsi="Times New Roman"/>
          <w:sz w:val="22"/>
          <w:szCs w:val="22"/>
          <w:lang w:val="lv-LV"/>
        </w:rPr>
        <w:t>Identifikācijas Nr. DND 201</w:t>
      </w:r>
      <w:r w:rsidR="00E24FB1" w:rsidRPr="00E867EA">
        <w:rPr>
          <w:rFonts w:ascii="Times New Roman" w:hAnsi="Times New Roman"/>
          <w:sz w:val="22"/>
          <w:szCs w:val="22"/>
          <w:lang w:val="lv-LV"/>
        </w:rPr>
        <w:t>5</w:t>
      </w:r>
      <w:r w:rsidRPr="00E867EA">
        <w:rPr>
          <w:rFonts w:ascii="Times New Roman" w:hAnsi="Times New Roman"/>
          <w:sz w:val="22"/>
          <w:szCs w:val="22"/>
          <w:lang w:val="lv-LV"/>
        </w:rPr>
        <w:t>/</w:t>
      </w:r>
      <w:r w:rsidR="00C00AE3">
        <w:rPr>
          <w:rFonts w:ascii="Times New Roman" w:hAnsi="Times New Roman"/>
          <w:sz w:val="22"/>
          <w:szCs w:val="22"/>
          <w:lang w:val="lv-LV"/>
        </w:rPr>
        <w:t>6</w:t>
      </w:r>
    </w:p>
    <w:p w:rsidR="00AB6BDF" w:rsidRDefault="00AB6BDF" w:rsidP="00AB6BDF">
      <w:pPr>
        <w:tabs>
          <w:tab w:val="left" w:pos="600"/>
        </w:tabs>
        <w:jc w:val="both"/>
        <w:rPr>
          <w:bCs/>
        </w:rPr>
      </w:pPr>
    </w:p>
    <w:p w:rsidR="00F95F1A" w:rsidRPr="00186ECB" w:rsidRDefault="00F95F1A" w:rsidP="00AB6BDF">
      <w:pPr>
        <w:tabs>
          <w:tab w:val="left" w:pos="600"/>
        </w:tabs>
        <w:jc w:val="both"/>
        <w:rPr>
          <w:bCs/>
          <w:sz w:val="20"/>
          <w:szCs w:val="20"/>
        </w:rPr>
      </w:pPr>
    </w:p>
    <w:p w:rsidR="00AB6BDF" w:rsidRPr="00111832" w:rsidRDefault="00AB6BDF" w:rsidP="00AB6BDF">
      <w:pPr>
        <w:pStyle w:val="NoSpacing"/>
        <w:jc w:val="center"/>
        <w:rPr>
          <w:b/>
        </w:rPr>
      </w:pPr>
      <w:r w:rsidRPr="00111832">
        <w:rPr>
          <w:b/>
        </w:rPr>
        <w:t>TEHNISKĀ SPECIFIKĀCIJA</w:t>
      </w:r>
    </w:p>
    <w:p w:rsidR="00AB6BDF" w:rsidRPr="00111832" w:rsidRDefault="00AB6BDF" w:rsidP="00AB6BDF">
      <w:pPr>
        <w:pStyle w:val="NoSpacing"/>
        <w:jc w:val="center"/>
        <w:rPr>
          <w:b/>
        </w:rPr>
      </w:pPr>
      <w:r w:rsidRPr="00111832">
        <w:rPr>
          <w:b/>
        </w:rPr>
        <w:t>„</w:t>
      </w:r>
      <w:r w:rsidR="00C00AE3">
        <w:rPr>
          <w:b/>
        </w:rPr>
        <w:t>Ierakstu sistēmas iegāde</w:t>
      </w:r>
      <w:r w:rsidRPr="00111832">
        <w:rPr>
          <w:b/>
        </w:rPr>
        <w:t>”</w:t>
      </w:r>
    </w:p>
    <w:p w:rsidR="00AB6BDF" w:rsidRPr="00307A89" w:rsidRDefault="00AB6BDF" w:rsidP="00AB6BDF">
      <w:pPr>
        <w:pStyle w:val="NoSpacing"/>
        <w:jc w:val="center"/>
        <w:rPr>
          <w:b/>
        </w:rPr>
      </w:pPr>
      <w:r w:rsidRPr="00111832">
        <w:rPr>
          <w:b/>
        </w:rPr>
        <w:t xml:space="preserve">Identifikācijas Nr. </w:t>
      </w:r>
      <w:r>
        <w:rPr>
          <w:b/>
        </w:rPr>
        <w:t>DND</w:t>
      </w:r>
      <w:r w:rsidRPr="00111832">
        <w:rPr>
          <w:b/>
        </w:rPr>
        <w:t xml:space="preserve"> 201</w:t>
      </w:r>
      <w:r w:rsidR="00E24FB1">
        <w:rPr>
          <w:b/>
        </w:rPr>
        <w:t>5</w:t>
      </w:r>
      <w:r w:rsidRPr="00111832">
        <w:rPr>
          <w:b/>
        </w:rPr>
        <w:t>/</w:t>
      </w:r>
      <w:r w:rsidR="00C00AE3">
        <w:rPr>
          <w:b/>
        </w:rPr>
        <w:t>6</w:t>
      </w:r>
      <w:r w:rsidRPr="00307A89">
        <w:rPr>
          <w:b/>
        </w:rPr>
        <w:t xml:space="preserve"> </w:t>
      </w:r>
    </w:p>
    <w:p w:rsidR="00AB6BDF" w:rsidRDefault="00AB6BDF" w:rsidP="00AB6BDF">
      <w:pPr>
        <w:jc w:val="both"/>
      </w:pPr>
    </w:p>
    <w:p w:rsidR="00F95F1A" w:rsidRPr="00307A89" w:rsidRDefault="00F95F1A" w:rsidP="00AB6BDF">
      <w:pPr>
        <w:jc w:val="both"/>
      </w:pPr>
    </w:p>
    <w:p w:rsidR="00AB6BDF" w:rsidRDefault="00AB6BDF" w:rsidP="00AB6BDF">
      <w:pPr>
        <w:jc w:val="both"/>
      </w:pPr>
      <w:r w:rsidRPr="00307A89">
        <w:t xml:space="preserve">Ar šo __________________________________ iesniedz savu piedāvājumu </w:t>
      </w:r>
      <w:r>
        <w:t>iepirkumam</w:t>
      </w:r>
      <w:r w:rsidRPr="00307A89">
        <w:t xml:space="preserve"> </w:t>
      </w:r>
      <w:r>
        <w:t>„</w:t>
      </w:r>
      <w:r w:rsidR="00C00AE3">
        <w:t>Ierakstu sistēmas iegāde</w:t>
      </w:r>
      <w:r w:rsidRPr="00307A89">
        <w:t>”, id</w:t>
      </w:r>
      <w:r w:rsidR="00F95F1A">
        <w:t>entifikācijas</w:t>
      </w:r>
      <w:r w:rsidRPr="00307A89">
        <w:t xml:space="preserve"> Nr. </w:t>
      </w:r>
      <w:r>
        <w:t>DND</w:t>
      </w:r>
      <w:r w:rsidRPr="00307A89">
        <w:t xml:space="preserve"> 201</w:t>
      </w:r>
      <w:r w:rsidR="00E24FB1">
        <w:t>5</w:t>
      </w:r>
      <w:r w:rsidRPr="00307A89">
        <w:t>/</w:t>
      </w:r>
      <w:r w:rsidR="00C00AE3">
        <w:t>6</w:t>
      </w:r>
      <w:r w:rsidRPr="00307A89">
        <w:t>.</w:t>
      </w:r>
    </w:p>
    <w:p w:rsidR="002E228C" w:rsidRDefault="002E228C" w:rsidP="00AB6BDF">
      <w:pPr>
        <w:jc w:val="both"/>
      </w:pPr>
    </w:p>
    <w:tbl>
      <w:tblPr>
        <w:tblStyle w:val="TableGrid"/>
        <w:tblW w:w="9516" w:type="dxa"/>
        <w:tblInd w:w="-5" w:type="dxa"/>
        <w:tblLayout w:type="fixed"/>
        <w:tblLook w:val="04A0" w:firstRow="1" w:lastRow="0" w:firstColumn="1" w:lastColumn="0" w:noHBand="0" w:noVBand="1"/>
      </w:tblPr>
      <w:tblGrid>
        <w:gridCol w:w="1701"/>
        <w:gridCol w:w="3261"/>
        <w:gridCol w:w="4533"/>
        <w:gridCol w:w="21"/>
      </w:tblGrid>
      <w:tr w:rsidR="005858B5" w:rsidTr="002E228C">
        <w:trPr>
          <w:gridAfter w:val="1"/>
          <w:wAfter w:w="21" w:type="dxa"/>
        </w:trPr>
        <w:tc>
          <w:tcPr>
            <w:tcW w:w="1701" w:type="dxa"/>
            <w:vAlign w:val="center"/>
          </w:tcPr>
          <w:p w:rsidR="005858B5" w:rsidRPr="001A29EE" w:rsidRDefault="005858B5" w:rsidP="000307B8">
            <w:pPr>
              <w:jc w:val="center"/>
              <w:rPr>
                <w:b/>
              </w:rPr>
            </w:pPr>
            <w:r w:rsidRPr="001A29EE">
              <w:rPr>
                <w:b/>
              </w:rPr>
              <w:t>Iekārtas nosaukums</w:t>
            </w:r>
          </w:p>
        </w:tc>
        <w:tc>
          <w:tcPr>
            <w:tcW w:w="7794" w:type="dxa"/>
            <w:gridSpan w:val="2"/>
            <w:vAlign w:val="center"/>
          </w:tcPr>
          <w:p w:rsidR="005858B5" w:rsidRPr="001A29EE" w:rsidRDefault="005858B5" w:rsidP="000307B8">
            <w:pPr>
              <w:jc w:val="center"/>
              <w:rPr>
                <w:b/>
              </w:rPr>
            </w:pPr>
            <w:r>
              <w:rPr>
                <w:b/>
              </w:rPr>
              <w:t>Minimālās prasības</w:t>
            </w:r>
          </w:p>
        </w:tc>
      </w:tr>
      <w:tr w:rsidR="002E228C" w:rsidTr="002E228C">
        <w:trPr>
          <w:trHeight w:val="120"/>
        </w:trPr>
        <w:tc>
          <w:tcPr>
            <w:tcW w:w="1701" w:type="dxa"/>
            <w:vMerge w:val="restart"/>
          </w:tcPr>
          <w:p w:rsidR="002E228C" w:rsidRDefault="002E228C" w:rsidP="000307B8">
            <w:r>
              <w:t>Centrālā kontroles iekārta</w:t>
            </w:r>
          </w:p>
        </w:tc>
        <w:tc>
          <w:tcPr>
            <w:tcW w:w="3261" w:type="dxa"/>
          </w:tcPr>
          <w:p w:rsidR="002E228C" w:rsidRDefault="002E228C" w:rsidP="005858B5">
            <w:r>
              <w:t>S</w:t>
            </w:r>
            <w:r w:rsidRPr="005858B5">
              <w:t>ignāla apstrādes tehnoloģija</w:t>
            </w:r>
          </w:p>
        </w:tc>
        <w:tc>
          <w:tcPr>
            <w:tcW w:w="4554" w:type="dxa"/>
            <w:gridSpan w:val="2"/>
          </w:tcPr>
          <w:p w:rsidR="002E228C" w:rsidRDefault="002E228C" w:rsidP="005858B5">
            <w:pPr>
              <w:jc w:val="both"/>
            </w:pPr>
            <w:r>
              <w:t xml:space="preserve">Digitāla </w:t>
            </w:r>
          </w:p>
        </w:tc>
      </w:tr>
      <w:tr w:rsidR="002E228C" w:rsidTr="002E228C">
        <w:trPr>
          <w:trHeight w:val="70"/>
        </w:trPr>
        <w:tc>
          <w:tcPr>
            <w:tcW w:w="1701" w:type="dxa"/>
            <w:vMerge/>
          </w:tcPr>
          <w:p w:rsidR="002E228C" w:rsidRDefault="002E228C" w:rsidP="000307B8"/>
        </w:tc>
        <w:tc>
          <w:tcPr>
            <w:tcW w:w="3261" w:type="dxa"/>
          </w:tcPr>
          <w:p w:rsidR="002E228C" w:rsidRDefault="002E228C" w:rsidP="000307B8">
            <w:r>
              <w:t>Akustisko saišu slāpēšana</w:t>
            </w:r>
          </w:p>
        </w:tc>
        <w:tc>
          <w:tcPr>
            <w:tcW w:w="4554" w:type="dxa"/>
            <w:gridSpan w:val="2"/>
          </w:tcPr>
          <w:p w:rsidR="002E228C" w:rsidRDefault="002E228C" w:rsidP="005858B5">
            <w:pPr>
              <w:jc w:val="both"/>
            </w:pPr>
            <w:r>
              <w:t xml:space="preserve">Iebūvēta </w:t>
            </w:r>
          </w:p>
        </w:tc>
      </w:tr>
      <w:tr w:rsidR="002E228C" w:rsidTr="002E228C">
        <w:trPr>
          <w:trHeight w:val="690"/>
        </w:trPr>
        <w:tc>
          <w:tcPr>
            <w:tcW w:w="1701" w:type="dxa"/>
            <w:vMerge/>
          </w:tcPr>
          <w:p w:rsidR="002E228C" w:rsidRDefault="002E228C" w:rsidP="000307B8"/>
        </w:tc>
        <w:tc>
          <w:tcPr>
            <w:tcW w:w="3261" w:type="dxa"/>
          </w:tcPr>
          <w:p w:rsidR="002E228C" w:rsidRDefault="002E228C" w:rsidP="000307B8">
            <w:r>
              <w:t>Klientu pieslēgšana</w:t>
            </w:r>
          </w:p>
        </w:tc>
        <w:tc>
          <w:tcPr>
            <w:tcW w:w="4554" w:type="dxa"/>
            <w:gridSpan w:val="2"/>
          </w:tcPr>
          <w:p w:rsidR="002E228C" w:rsidRDefault="002E228C" w:rsidP="000307B8">
            <w:r w:rsidRPr="005858B5">
              <w:t>Iespēja pieslēgt līdz 50 lietotājiem</w:t>
            </w:r>
          </w:p>
          <w:p w:rsidR="002E228C" w:rsidRDefault="002E228C" w:rsidP="005858B5">
            <w:pPr>
              <w:jc w:val="both"/>
            </w:pPr>
            <w:r>
              <w:t>Iespēja nākotnē paplašināt sistēmu virs 50 lietotājiem saslēdzot vairākas centrālās kontroles ierīces kopā “</w:t>
            </w:r>
            <w:proofErr w:type="spellStart"/>
            <w:r>
              <w:t>master</w:t>
            </w:r>
            <w:proofErr w:type="spellEnd"/>
            <w:r>
              <w:t>/</w:t>
            </w:r>
            <w:proofErr w:type="spellStart"/>
            <w:r>
              <w:t>slave</w:t>
            </w:r>
            <w:proofErr w:type="spellEnd"/>
            <w:r>
              <w:t xml:space="preserve">” konfigurācijā. </w:t>
            </w:r>
          </w:p>
        </w:tc>
      </w:tr>
      <w:tr w:rsidR="002E228C" w:rsidTr="002E228C">
        <w:trPr>
          <w:trHeight w:val="2259"/>
        </w:trPr>
        <w:tc>
          <w:tcPr>
            <w:tcW w:w="1701" w:type="dxa"/>
            <w:vMerge/>
          </w:tcPr>
          <w:p w:rsidR="002E228C" w:rsidRDefault="002E228C" w:rsidP="000307B8"/>
        </w:tc>
        <w:tc>
          <w:tcPr>
            <w:tcW w:w="3261" w:type="dxa"/>
            <w:tcBorders>
              <w:bottom w:val="single" w:sz="4" w:space="0" w:color="auto"/>
            </w:tcBorders>
          </w:tcPr>
          <w:p w:rsidR="002E228C" w:rsidRDefault="002E228C" w:rsidP="000307B8">
            <w:proofErr w:type="spellStart"/>
            <w:r>
              <w:t>Pieslēgums</w:t>
            </w:r>
            <w:proofErr w:type="spellEnd"/>
          </w:p>
        </w:tc>
        <w:tc>
          <w:tcPr>
            <w:tcW w:w="4554" w:type="dxa"/>
            <w:gridSpan w:val="2"/>
            <w:tcBorders>
              <w:bottom w:val="single" w:sz="4" w:space="0" w:color="auto"/>
            </w:tcBorders>
          </w:tcPr>
          <w:p w:rsidR="002E228C" w:rsidRDefault="002E228C" w:rsidP="005858B5">
            <w:pPr>
              <w:pStyle w:val="ListParagraph"/>
              <w:numPr>
                <w:ilvl w:val="0"/>
                <w:numId w:val="10"/>
              </w:numPr>
            </w:pPr>
            <w:r w:rsidRPr="005858B5">
              <w:t xml:space="preserve">Vismaz 4 </w:t>
            </w:r>
            <w:proofErr w:type="spellStart"/>
            <w:r w:rsidRPr="005858B5">
              <w:t>pieslēgumi</w:t>
            </w:r>
            <w:proofErr w:type="spellEnd"/>
            <w:r w:rsidRPr="005858B5">
              <w:t xml:space="preserve"> ar iespēju izveidot cilpas vai rindas slēgumu</w:t>
            </w:r>
          </w:p>
          <w:p w:rsidR="002E228C" w:rsidRDefault="002E228C" w:rsidP="005858B5">
            <w:pPr>
              <w:pStyle w:val="ListParagraph"/>
              <w:numPr>
                <w:ilvl w:val="0"/>
                <w:numId w:val="10"/>
              </w:numPr>
            </w:pPr>
            <w:r w:rsidRPr="005858B5">
              <w:t>Cilpas slēgumā sistēmai jānodrošina pārējo iekārtu darbība gadījumā, ja rindā pieslēgtā iekārta vai kabelis nedarbojas</w:t>
            </w:r>
          </w:p>
          <w:p w:rsidR="002E228C" w:rsidRDefault="002E228C" w:rsidP="005858B5">
            <w:pPr>
              <w:pStyle w:val="ListParagraph"/>
              <w:numPr>
                <w:ilvl w:val="0"/>
                <w:numId w:val="10"/>
              </w:numPr>
            </w:pPr>
            <w:proofErr w:type="spellStart"/>
            <w:r w:rsidRPr="005858B5">
              <w:t>Pieslēgumam</w:t>
            </w:r>
            <w:proofErr w:type="spellEnd"/>
            <w:r w:rsidRPr="005858B5">
              <w:t xml:space="preserve"> tiek izmantots Cat5 kabelis ar RJ45 spraudņiem</w:t>
            </w:r>
          </w:p>
        </w:tc>
      </w:tr>
      <w:tr w:rsidR="002E228C" w:rsidTr="002E228C">
        <w:trPr>
          <w:trHeight w:val="232"/>
        </w:trPr>
        <w:tc>
          <w:tcPr>
            <w:tcW w:w="1701" w:type="dxa"/>
            <w:vMerge/>
          </w:tcPr>
          <w:p w:rsidR="002E228C" w:rsidRDefault="002E228C" w:rsidP="000307B8"/>
        </w:tc>
        <w:tc>
          <w:tcPr>
            <w:tcW w:w="3261" w:type="dxa"/>
          </w:tcPr>
          <w:p w:rsidR="002E228C" w:rsidRDefault="002E228C" w:rsidP="000307B8">
            <w:r>
              <w:t>Vadība</w:t>
            </w:r>
          </w:p>
        </w:tc>
        <w:tc>
          <w:tcPr>
            <w:tcW w:w="4554" w:type="dxa"/>
            <w:gridSpan w:val="2"/>
          </w:tcPr>
          <w:p w:rsidR="002E228C" w:rsidRPr="005858B5" w:rsidRDefault="002E228C" w:rsidP="000307B8">
            <w:r w:rsidRPr="00471B01">
              <w:t>Izvēlnes pogām jābūt skārienjutīgām, bez mehāniskām detaļām</w:t>
            </w:r>
          </w:p>
        </w:tc>
      </w:tr>
      <w:tr w:rsidR="002E228C" w:rsidTr="002E228C">
        <w:trPr>
          <w:trHeight w:val="240"/>
        </w:trPr>
        <w:tc>
          <w:tcPr>
            <w:tcW w:w="1701" w:type="dxa"/>
            <w:vMerge/>
          </w:tcPr>
          <w:p w:rsidR="002E228C" w:rsidRDefault="002E228C" w:rsidP="000307B8"/>
        </w:tc>
        <w:tc>
          <w:tcPr>
            <w:tcW w:w="3261" w:type="dxa"/>
          </w:tcPr>
          <w:p w:rsidR="002E228C" w:rsidRDefault="002E228C" w:rsidP="000307B8">
            <w:r>
              <w:t>Mikrofoni</w:t>
            </w:r>
          </w:p>
        </w:tc>
        <w:tc>
          <w:tcPr>
            <w:tcW w:w="4554" w:type="dxa"/>
            <w:gridSpan w:val="2"/>
          </w:tcPr>
          <w:p w:rsidR="002E228C" w:rsidRPr="005858B5" w:rsidRDefault="002E228C" w:rsidP="000307B8">
            <w:r w:rsidRPr="00471B01">
              <w:t>Vienlaicīgi atvērto mikrofonu skaits vismaz 8</w:t>
            </w:r>
          </w:p>
        </w:tc>
      </w:tr>
      <w:tr w:rsidR="002E228C" w:rsidTr="002E228C">
        <w:trPr>
          <w:trHeight w:val="483"/>
        </w:trPr>
        <w:tc>
          <w:tcPr>
            <w:tcW w:w="1701" w:type="dxa"/>
            <w:vMerge/>
          </w:tcPr>
          <w:p w:rsidR="002E228C" w:rsidRDefault="002E228C" w:rsidP="000307B8"/>
        </w:tc>
        <w:tc>
          <w:tcPr>
            <w:tcW w:w="3261" w:type="dxa"/>
          </w:tcPr>
          <w:p w:rsidR="002E228C" w:rsidRDefault="002E228C" w:rsidP="000307B8">
            <w:r>
              <w:t>Sistēmas darbība</w:t>
            </w:r>
          </w:p>
        </w:tc>
        <w:tc>
          <w:tcPr>
            <w:tcW w:w="4554" w:type="dxa"/>
            <w:gridSpan w:val="2"/>
          </w:tcPr>
          <w:p w:rsidR="002E228C" w:rsidRPr="00471B01" w:rsidRDefault="002E228C" w:rsidP="00471B01">
            <w:pPr>
              <w:jc w:val="both"/>
            </w:pPr>
            <w:r>
              <w:t>Sistēma bez ventilatoriem, nodrošinot klusu darbību</w:t>
            </w:r>
          </w:p>
        </w:tc>
      </w:tr>
      <w:tr w:rsidR="002E228C" w:rsidTr="002E228C">
        <w:trPr>
          <w:trHeight w:val="690"/>
        </w:trPr>
        <w:tc>
          <w:tcPr>
            <w:tcW w:w="1701" w:type="dxa"/>
            <w:vMerge/>
          </w:tcPr>
          <w:p w:rsidR="002E228C" w:rsidRDefault="002E228C" w:rsidP="000307B8"/>
        </w:tc>
        <w:tc>
          <w:tcPr>
            <w:tcW w:w="3261" w:type="dxa"/>
          </w:tcPr>
          <w:p w:rsidR="002E228C" w:rsidRDefault="002E228C" w:rsidP="000307B8">
            <w:r w:rsidRPr="00471B01">
              <w:t xml:space="preserve">Sistēmas </w:t>
            </w:r>
            <w:proofErr w:type="spellStart"/>
            <w:r w:rsidRPr="00471B01">
              <w:t>pieslēgumi</w:t>
            </w:r>
            <w:proofErr w:type="spellEnd"/>
          </w:p>
        </w:tc>
        <w:tc>
          <w:tcPr>
            <w:tcW w:w="4554" w:type="dxa"/>
            <w:gridSpan w:val="2"/>
          </w:tcPr>
          <w:p w:rsidR="002E228C" w:rsidRDefault="002E228C" w:rsidP="00471B01">
            <w:pPr>
              <w:pStyle w:val="ListParagraph"/>
              <w:numPr>
                <w:ilvl w:val="0"/>
                <w:numId w:val="11"/>
              </w:numPr>
              <w:jc w:val="both"/>
            </w:pPr>
            <w:r>
              <w:t>1 simetriska XLR balansēta audio līnijas ieeja</w:t>
            </w:r>
          </w:p>
          <w:p w:rsidR="002E228C" w:rsidRDefault="002E228C" w:rsidP="00471B01">
            <w:pPr>
              <w:pStyle w:val="ListParagraph"/>
              <w:numPr>
                <w:ilvl w:val="0"/>
                <w:numId w:val="11"/>
              </w:numPr>
              <w:jc w:val="both"/>
            </w:pPr>
            <w:r>
              <w:t>1 stereo RCA nesimetriska audio līnijas ieeja</w:t>
            </w:r>
          </w:p>
          <w:p w:rsidR="002E228C" w:rsidRDefault="002E228C" w:rsidP="00471B01">
            <w:pPr>
              <w:pStyle w:val="ListParagraph"/>
              <w:numPr>
                <w:ilvl w:val="0"/>
                <w:numId w:val="11"/>
              </w:numPr>
              <w:jc w:val="both"/>
            </w:pPr>
            <w:r>
              <w:t>2 stereo RCA nesimetriskas audio līnijas izejas</w:t>
            </w:r>
          </w:p>
          <w:p w:rsidR="002E228C" w:rsidRDefault="002E228C" w:rsidP="00471B01">
            <w:pPr>
              <w:pStyle w:val="ListParagraph"/>
              <w:numPr>
                <w:ilvl w:val="0"/>
                <w:numId w:val="11"/>
              </w:numPr>
              <w:jc w:val="both"/>
            </w:pPr>
            <w:r>
              <w:t xml:space="preserve">2 USB </w:t>
            </w:r>
            <w:proofErr w:type="spellStart"/>
            <w:r>
              <w:t>pieslēgumi</w:t>
            </w:r>
            <w:proofErr w:type="spellEnd"/>
          </w:p>
        </w:tc>
      </w:tr>
      <w:tr w:rsidR="002E228C" w:rsidTr="002E228C">
        <w:trPr>
          <w:trHeight w:val="690"/>
        </w:trPr>
        <w:tc>
          <w:tcPr>
            <w:tcW w:w="1701" w:type="dxa"/>
            <w:vMerge/>
          </w:tcPr>
          <w:p w:rsidR="002E228C" w:rsidRDefault="002E228C" w:rsidP="000307B8"/>
        </w:tc>
        <w:tc>
          <w:tcPr>
            <w:tcW w:w="3261" w:type="dxa"/>
          </w:tcPr>
          <w:p w:rsidR="002E228C" w:rsidRPr="00471B01" w:rsidRDefault="002E228C" w:rsidP="000307B8">
            <w:r>
              <w:t>Audio ieraksts</w:t>
            </w:r>
          </w:p>
        </w:tc>
        <w:tc>
          <w:tcPr>
            <w:tcW w:w="4554" w:type="dxa"/>
            <w:gridSpan w:val="2"/>
          </w:tcPr>
          <w:p w:rsidR="002E228C" w:rsidRDefault="002E228C" w:rsidP="002E228C">
            <w:pPr>
              <w:jc w:val="both"/>
            </w:pPr>
            <w:r w:rsidRPr="002E228C">
              <w:t>Iekārtai jānodrošina audio ieraksts uz USB atmiņas .</w:t>
            </w:r>
            <w:proofErr w:type="spellStart"/>
            <w:r w:rsidRPr="002E228C">
              <w:t>wav</w:t>
            </w:r>
            <w:proofErr w:type="spellEnd"/>
            <w:r w:rsidRPr="002E228C">
              <w:t xml:space="preserve"> vai .mp3 formātos.</w:t>
            </w:r>
          </w:p>
        </w:tc>
      </w:tr>
      <w:tr w:rsidR="002E228C" w:rsidTr="002E228C">
        <w:trPr>
          <w:trHeight w:val="690"/>
        </w:trPr>
        <w:tc>
          <w:tcPr>
            <w:tcW w:w="1701" w:type="dxa"/>
            <w:vMerge/>
          </w:tcPr>
          <w:p w:rsidR="002E228C" w:rsidRDefault="002E228C" w:rsidP="000307B8"/>
        </w:tc>
        <w:tc>
          <w:tcPr>
            <w:tcW w:w="3261" w:type="dxa"/>
          </w:tcPr>
          <w:p w:rsidR="002E228C" w:rsidRDefault="002E228C" w:rsidP="000307B8">
            <w:r w:rsidRPr="002E228C">
              <w:t>Ieraksta kontrole</w:t>
            </w:r>
          </w:p>
        </w:tc>
        <w:tc>
          <w:tcPr>
            <w:tcW w:w="4554" w:type="dxa"/>
            <w:gridSpan w:val="2"/>
          </w:tcPr>
          <w:p w:rsidR="002E228C" w:rsidRPr="002E228C" w:rsidRDefault="002E228C" w:rsidP="002E228C">
            <w:pPr>
              <w:jc w:val="both"/>
            </w:pPr>
            <w:r w:rsidRPr="002E228C">
              <w:t>Ieraksta kontrole iespējama no iekārtas vai ar tīmekļa pārlūkprogrammas vadīklu. Lai pieslēgtos iekārtai, uz datora nav jāinstalē speciāla programmatūra.</w:t>
            </w:r>
          </w:p>
        </w:tc>
      </w:tr>
      <w:tr w:rsidR="002E228C" w:rsidTr="002E228C">
        <w:trPr>
          <w:trHeight w:val="690"/>
        </w:trPr>
        <w:tc>
          <w:tcPr>
            <w:tcW w:w="1701" w:type="dxa"/>
            <w:vMerge/>
          </w:tcPr>
          <w:p w:rsidR="002E228C" w:rsidRDefault="002E228C" w:rsidP="000307B8"/>
        </w:tc>
        <w:tc>
          <w:tcPr>
            <w:tcW w:w="3261" w:type="dxa"/>
          </w:tcPr>
          <w:p w:rsidR="002E228C" w:rsidRPr="002E228C" w:rsidRDefault="002E228C" w:rsidP="00C10A52">
            <w:r>
              <w:t>Izmēri/Sv</w:t>
            </w:r>
            <w:r w:rsidR="00C10A52">
              <w:t>a</w:t>
            </w:r>
            <w:r>
              <w:t>rs</w:t>
            </w:r>
          </w:p>
        </w:tc>
        <w:tc>
          <w:tcPr>
            <w:tcW w:w="4554" w:type="dxa"/>
            <w:gridSpan w:val="2"/>
          </w:tcPr>
          <w:p w:rsidR="002E228C" w:rsidRDefault="002E228C" w:rsidP="002E228C">
            <w:pPr>
              <w:jc w:val="both"/>
            </w:pPr>
            <w:r>
              <w:t>Izmēri ne lielāki kā 300 x 135 x 50 W x H x D (mm)</w:t>
            </w:r>
          </w:p>
          <w:p w:rsidR="002E228C" w:rsidRPr="002E228C" w:rsidRDefault="002E228C" w:rsidP="002E228C">
            <w:pPr>
              <w:jc w:val="both"/>
            </w:pPr>
            <w:r>
              <w:t>Svars ne lielāks kā 1300 grami</w:t>
            </w:r>
          </w:p>
        </w:tc>
      </w:tr>
      <w:tr w:rsidR="002E228C" w:rsidTr="002E228C">
        <w:trPr>
          <w:gridAfter w:val="1"/>
          <w:wAfter w:w="21" w:type="dxa"/>
          <w:trHeight w:val="185"/>
        </w:trPr>
        <w:tc>
          <w:tcPr>
            <w:tcW w:w="1701" w:type="dxa"/>
            <w:vMerge w:val="restart"/>
          </w:tcPr>
          <w:p w:rsidR="002E228C" w:rsidRDefault="002E228C" w:rsidP="000307B8">
            <w:r>
              <w:t xml:space="preserve">Delegātu </w:t>
            </w:r>
            <w:r>
              <w:lastRenderedPageBreak/>
              <w:t>iekārta</w:t>
            </w:r>
          </w:p>
        </w:tc>
        <w:tc>
          <w:tcPr>
            <w:tcW w:w="3261" w:type="dxa"/>
          </w:tcPr>
          <w:p w:rsidR="002E228C" w:rsidRDefault="002E228C" w:rsidP="000307B8">
            <w:r>
              <w:lastRenderedPageBreak/>
              <w:t>S</w:t>
            </w:r>
            <w:r w:rsidRPr="002E228C">
              <w:t>ignāla apstrādes tehnoloģija</w:t>
            </w:r>
          </w:p>
        </w:tc>
        <w:tc>
          <w:tcPr>
            <w:tcW w:w="4533" w:type="dxa"/>
          </w:tcPr>
          <w:p w:rsidR="002E228C" w:rsidRDefault="002E228C" w:rsidP="000307B8">
            <w:r>
              <w:t>Digitāla</w:t>
            </w:r>
          </w:p>
        </w:tc>
      </w:tr>
      <w:tr w:rsidR="002E228C" w:rsidTr="002E228C">
        <w:trPr>
          <w:gridAfter w:val="1"/>
          <w:wAfter w:w="21" w:type="dxa"/>
          <w:trHeight w:val="185"/>
        </w:trPr>
        <w:tc>
          <w:tcPr>
            <w:tcW w:w="1701" w:type="dxa"/>
            <w:vMerge/>
          </w:tcPr>
          <w:p w:rsidR="002E228C" w:rsidRDefault="002E228C" w:rsidP="000307B8"/>
        </w:tc>
        <w:tc>
          <w:tcPr>
            <w:tcW w:w="3261" w:type="dxa"/>
          </w:tcPr>
          <w:p w:rsidR="002E228C" w:rsidRDefault="002E228C" w:rsidP="002E228C">
            <w:r>
              <w:t xml:space="preserve">Mikrofona kājiņas garums </w:t>
            </w:r>
          </w:p>
          <w:p w:rsidR="002E228C" w:rsidRDefault="002E228C" w:rsidP="000307B8"/>
        </w:tc>
        <w:tc>
          <w:tcPr>
            <w:tcW w:w="4533" w:type="dxa"/>
          </w:tcPr>
          <w:p w:rsidR="002E228C" w:rsidRDefault="002E228C" w:rsidP="000307B8">
            <w:r>
              <w:t>30 cm</w:t>
            </w:r>
          </w:p>
        </w:tc>
      </w:tr>
      <w:tr w:rsidR="002E228C" w:rsidTr="002E228C">
        <w:trPr>
          <w:gridAfter w:val="1"/>
          <w:wAfter w:w="21" w:type="dxa"/>
          <w:trHeight w:val="185"/>
        </w:trPr>
        <w:tc>
          <w:tcPr>
            <w:tcW w:w="1701" w:type="dxa"/>
            <w:vMerge/>
          </w:tcPr>
          <w:p w:rsidR="002E228C" w:rsidRDefault="002E228C" w:rsidP="000307B8"/>
        </w:tc>
        <w:tc>
          <w:tcPr>
            <w:tcW w:w="3261" w:type="dxa"/>
          </w:tcPr>
          <w:p w:rsidR="002E228C" w:rsidRDefault="002E228C" w:rsidP="002E228C">
            <w:r>
              <w:t>S</w:t>
            </w:r>
            <w:r w:rsidRPr="002E228C">
              <w:t>tatusa norāde</w:t>
            </w:r>
          </w:p>
        </w:tc>
        <w:tc>
          <w:tcPr>
            <w:tcW w:w="4533" w:type="dxa"/>
          </w:tcPr>
          <w:p w:rsidR="002E228C" w:rsidRDefault="002E228C" w:rsidP="002E228C">
            <w:r>
              <w:t>Iebūvēta sarkana lampiņa statusa norādei</w:t>
            </w:r>
          </w:p>
        </w:tc>
      </w:tr>
      <w:tr w:rsidR="002E228C" w:rsidTr="002E228C">
        <w:trPr>
          <w:gridAfter w:val="1"/>
          <w:wAfter w:w="21" w:type="dxa"/>
          <w:trHeight w:val="185"/>
        </w:trPr>
        <w:tc>
          <w:tcPr>
            <w:tcW w:w="1701" w:type="dxa"/>
            <w:vMerge/>
          </w:tcPr>
          <w:p w:rsidR="002E228C" w:rsidRDefault="002E228C" w:rsidP="000307B8"/>
        </w:tc>
        <w:tc>
          <w:tcPr>
            <w:tcW w:w="3261" w:type="dxa"/>
          </w:tcPr>
          <w:p w:rsidR="002E228C" w:rsidRDefault="002E228C" w:rsidP="002E228C">
            <w:r>
              <w:t>Vadība</w:t>
            </w:r>
          </w:p>
        </w:tc>
        <w:tc>
          <w:tcPr>
            <w:tcW w:w="4533" w:type="dxa"/>
          </w:tcPr>
          <w:p w:rsidR="002E228C" w:rsidRDefault="002E228C" w:rsidP="002E228C">
            <w:r>
              <w:t>Izvēlnes pogām jābūt skārienjutīgām, bez mehāniskām detaļām</w:t>
            </w:r>
          </w:p>
        </w:tc>
      </w:tr>
      <w:tr w:rsidR="002E228C" w:rsidTr="002E228C">
        <w:trPr>
          <w:gridAfter w:val="1"/>
          <w:wAfter w:w="21" w:type="dxa"/>
          <w:trHeight w:val="185"/>
        </w:trPr>
        <w:tc>
          <w:tcPr>
            <w:tcW w:w="1701" w:type="dxa"/>
            <w:vMerge/>
          </w:tcPr>
          <w:p w:rsidR="002E228C" w:rsidRDefault="002E228C" w:rsidP="000307B8"/>
        </w:tc>
        <w:tc>
          <w:tcPr>
            <w:tcW w:w="3261" w:type="dxa"/>
          </w:tcPr>
          <w:p w:rsidR="002E228C" w:rsidRDefault="002E228C" w:rsidP="002E228C">
            <w:proofErr w:type="spellStart"/>
            <w:r>
              <w:t>Pieslēgums</w:t>
            </w:r>
            <w:proofErr w:type="spellEnd"/>
          </w:p>
        </w:tc>
        <w:tc>
          <w:tcPr>
            <w:tcW w:w="4533" w:type="dxa"/>
          </w:tcPr>
          <w:p w:rsidR="002E228C" w:rsidRDefault="002E228C" w:rsidP="002E228C">
            <w:r>
              <w:t xml:space="preserve">2 x RJ45 </w:t>
            </w:r>
            <w:proofErr w:type="spellStart"/>
            <w:r>
              <w:t>pieslēgumi</w:t>
            </w:r>
            <w:proofErr w:type="spellEnd"/>
            <w:r>
              <w:t>, lai pieslēgtos kontroles iekārtai vai nākamajai delegāta iekārtai</w:t>
            </w:r>
          </w:p>
        </w:tc>
      </w:tr>
      <w:tr w:rsidR="002E228C" w:rsidTr="002E228C">
        <w:trPr>
          <w:gridAfter w:val="1"/>
          <w:wAfter w:w="21" w:type="dxa"/>
          <w:trHeight w:val="185"/>
        </w:trPr>
        <w:tc>
          <w:tcPr>
            <w:tcW w:w="1701" w:type="dxa"/>
            <w:vMerge/>
          </w:tcPr>
          <w:p w:rsidR="002E228C" w:rsidRDefault="002E228C" w:rsidP="000307B8"/>
        </w:tc>
        <w:tc>
          <w:tcPr>
            <w:tcW w:w="3261" w:type="dxa"/>
          </w:tcPr>
          <w:p w:rsidR="002E228C" w:rsidRDefault="002E228C" w:rsidP="002E228C">
            <w:r>
              <w:t>Izmērs/Svars</w:t>
            </w:r>
          </w:p>
        </w:tc>
        <w:tc>
          <w:tcPr>
            <w:tcW w:w="4533" w:type="dxa"/>
          </w:tcPr>
          <w:p w:rsidR="002E228C" w:rsidRDefault="002E228C" w:rsidP="002E228C">
            <w:r>
              <w:t xml:space="preserve">Izmēri ne lielāki kā </w:t>
            </w:r>
            <w:r w:rsidRPr="00CD735C">
              <w:t>210 x135 x 50 W x H x D (mm)</w:t>
            </w:r>
          </w:p>
          <w:p w:rsidR="002E228C" w:rsidRDefault="002E228C" w:rsidP="002E228C">
            <w:pPr>
              <w:widowControl/>
              <w:autoSpaceDE/>
              <w:autoSpaceDN/>
              <w:jc w:val="both"/>
            </w:pPr>
            <w:r>
              <w:t>Svars ne lielāks kā 660 grami</w:t>
            </w:r>
          </w:p>
        </w:tc>
      </w:tr>
      <w:tr w:rsidR="002E228C" w:rsidTr="002E228C">
        <w:trPr>
          <w:gridAfter w:val="1"/>
          <w:wAfter w:w="21" w:type="dxa"/>
          <w:trHeight w:val="185"/>
        </w:trPr>
        <w:tc>
          <w:tcPr>
            <w:tcW w:w="1701" w:type="dxa"/>
            <w:vMerge w:val="restart"/>
          </w:tcPr>
          <w:p w:rsidR="002E228C" w:rsidRDefault="002E228C" w:rsidP="002E228C">
            <w:r>
              <w:t>Priekšsēdētāja iekārta</w:t>
            </w:r>
          </w:p>
        </w:tc>
        <w:tc>
          <w:tcPr>
            <w:tcW w:w="3261" w:type="dxa"/>
          </w:tcPr>
          <w:p w:rsidR="002E228C" w:rsidRDefault="002E228C" w:rsidP="002E228C">
            <w:r>
              <w:t>S</w:t>
            </w:r>
            <w:r w:rsidRPr="002E228C">
              <w:t>ignāla apstrādes tehnoloģija</w:t>
            </w:r>
          </w:p>
        </w:tc>
        <w:tc>
          <w:tcPr>
            <w:tcW w:w="4533" w:type="dxa"/>
          </w:tcPr>
          <w:p w:rsidR="002E228C" w:rsidRDefault="002E228C" w:rsidP="002E228C">
            <w:r>
              <w:t>Digitāla</w:t>
            </w:r>
          </w:p>
        </w:tc>
      </w:tr>
      <w:tr w:rsidR="002E228C" w:rsidTr="002E228C">
        <w:trPr>
          <w:gridAfter w:val="1"/>
          <w:wAfter w:w="21" w:type="dxa"/>
          <w:trHeight w:val="292"/>
        </w:trPr>
        <w:tc>
          <w:tcPr>
            <w:tcW w:w="1701" w:type="dxa"/>
            <w:vMerge/>
          </w:tcPr>
          <w:p w:rsidR="002E228C" w:rsidRDefault="002E228C" w:rsidP="002E228C"/>
        </w:tc>
        <w:tc>
          <w:tcPr>
            <w:tcW w:w="3261" w:type="dxa"/>
          </w:tcPr>
          <w:p w:rsidR="002E228C" w:rsidRDefault="002E228C" w:rsidP="002E228C">
            <w:r>
              <w:t xml:space="preserve">Mikrofona kājiņas garums </w:t>
            </w:r>
          </w:p>
        </w:tc>
        <w:tc>
          <w:tcPr>
            <w:tcW w:w="4533" w:type="dxa"/>
          </w:tcPr>
          <w:p w:rsidR="002E228C" w:rsidRDefault="002E228C" w:rsidP="002E228C">
            <w:r>
              <w:t>30 cm</w:t>
            </w:r>
          </w:p>
        </w:tc>
      </w:tr>
      <w:tr w:rsidR="002E228C" w:rsidTr="002E228C">
        <w:trPr>
          <w:gridAfter w:val="1"/>
          <w:wAfter w:w="21" w:type="dxa"/>
          <w:trHeight w:val="185"/>
        </w:trPr>
        <w:tc>
          <w:tcPr>
            <w:tcW w:w="1701" w:type="dxa"/>
            <w:vMerge/>
          </w:tcPr>
          <w:p w:rsidR="002E228C" w:rsidRDefault="002E228C" w:rsidP="002E228C"/>
        </w:tc>
        <w:tc>
          <w:tcPr>
            <w:tcW w:w="3261" w:type="dxa"/>
          </w:tcPr>
          <w:p w:rsidR="002E228C" w:rsidRDefault="002E228C" w:rsidP="002E228C">
            <w:r>
              <w:t>S</w:t>
            </w:r>
            <w:r w:rsidRPr="002E228C">
              <w:t>tatusa norāde</w:t>
            </w:r>
          </w:p>
        </w:tc>
        <w:tc>
          <w:tcPr>
            <w:tcW w:w="4533" w:type="dxa"/>
          </w:tcPr>
          <w:p w:rsidR="002E228C" w:rsidRDefault="002E228C" w:rsidP="002E228C">
            <w:r>
              <w:t>Iebūvēta sarkana lampiņa statusa norādei</w:t>
            </w:r>
          </w:p>
        </w:tc>
      </w:tr>
      <w:tr w:rsidR="002E228C" w:rsidTr="002E228C">
        <w:trPr>
          <w:gridAfter w:val="1"/>
          <w:wAfter w:w="21" w:type="dxa"/>
          <w:trHeight w:val="185"/>
        </w:trPr>
        <w:tc>
          <w:tcPr>
            <w:tcW w:w="1701" w:type="dxa"/>
            <w:vMerge/>
          </w:tcPr>
          <w:p w:rsidR="002E228C" w:rsidRDefault="002E228C" w:rsidP="002E228C"/>
        </w:tc>
        <w:tc>
          <w:tcPr>
            <w:tcW w:w="3261" w:type="dxa"/>
          </w:tcPr>
          <w:p w:rsidR="002E228C" w:rsidRDefault="002E228C" w:rsidP="002E228C">
            <w:r>
              <w:t>Vadība</w:t>
            </w:r>
          </w:p>
        </w:tc>
        <w:tc>
          <w:tcPr>
            <w:tcW w:w="4533" w:type="dxa"/>
          </w:tcPr>
          <w:p w:rsidR="002E228C" w:rsidRDefault="002E228C" w:rsidP="002E228C">
            <w:r>
              <w:t>Izvēlnes pogām jābūt skārienjutīgām, bez mehāniskām detaļām</w:t>
            </w:r>
          </w:p>
        </w:tc>
      </w:tr>
      <w:tr w:rsidR="002E228C" w:rsidTr="002E228C">
        <w:trPr>
          <w:gridAfter w:val="1"/>
          <w:wAfter w:w="21" w:type="dxa"/>
          <w:trHeight w:val="185"/>
        </w:trPr>
        <w:tc>
          <w:tcPr>
            <w:tcW w:w="1701" w:type="dxa"/>
            <w:vMerge/>
          </w:tcPr>
          <w:p w:rsidR="002E228C" w:rsidRDefault="002E228C" w:rsidP="002E228C"/>
        </w:tc>
        <w:tc>
          <w:tcPr>
            <w:tcW w:w="3261" w:type="dxa"/>
          </w:tcPr>
          <w:p w:rsidR="002E228C" w:rsidRDefault="002E228C" w:rsidP="002E228C">
            <w:proofErr w:type="spellStart"/>
            <w:r>
              <w:t>Pieslēgums</w:t>
            </w:r>
            <w:proofErr w:type="spellEnd"/>
          </w:p>
        </w:tc>
        <w:tc>
          <w:tcPr>
            <w:tcW w:w="4533" w:type="dxa"/>
          </w:tcPr>
          <w:p w:rsidR="002E228C" w:rsidRDefault="002E228C" w:rsidP="002E228C">
            <w:r>
              <w:t xml:space="preserve">2 x RJ45 </w:t>
            </w:r>
            <w:proofErr w:type="spellStart"/>
            <w:r>
              <w:t>pieslēgumi</w:t>
            </w:r>
            <w:proofErr w:type="spellEnd"/>
            <w:r>
              <w:t>, lai pieslēgtos kontroles iekārtai vai nākamajai delegāta iekārtai</w:t>
            </w:r>
          </w:p>
        </w:tc>
      </w:tr>
      <w:tr w:rsidR="002E228C" w:rsidTr="002E228C">
        <w:trPr>
          <w:gridAfter w:val="1"/>
          <w:wAfter w:w="21" w:type="dxa"/>
          <w:trHeight w:val="185"/>
        </w:trPr>
        <w:tc>
          <w:tcPr>
            <w:tcW w:w="1701" w:type="dxa"/>
            <w:vMerge/>
          </w:tcPr>
          <w:p w:rsidR="002E228C" w:rsidRDefault="002E228C" w:rsidP="002E228C"/>
        </w:tc>
        <w:tc>
          <w:tcPr>
            <w:tcW w:w="3261" w:type="dxa"/>
          </w:tcPr>
          <w:p w:rsidR="002E228C" w:rsidRDefault="002E228C" w:rsidP="002E228C">
            <w:r>
              <w:t>Izmērs/Svars</w:t>
            </w:r>
          </w:p>
        </w:tc>
        <w:tc>
          <w:tcPr>
            <w:tcW w:w="4533" w:type="dxa"/>
          </w:tcPr>
          <w:p w:rsidR="002E228C" w:rsidRDefault="002E228C" w:rsidP="002E228C">
            <w:r>
              <w:t>Izmēri ne lielāki kā 210 x135 x 50 W x H x D (mm)</w:t>
            </w:r>
          </w:p>
          <w:p w:rsidR="002E228C" w:rsidRDefault="002E228C" w:rsidP="002E228C">
            <w:pPr>
              <w:widowControl/>
              <w:autoSpaceDE/>
              <w:autoSpaceDN/>
              <w:jc w:val="both"/>
            </w:pPr>
            <w:r>
              <w:t>Svars ne lielāks kā 660 grami</w:t>
            </w:r>
          </w:p>
        </w:tc>
      </w:tr>
      <w:tr w:rsidR="002E228C" w:rsidTr="002E228C">
        <w:trPr>
          <w:gridAfter w:val="1"/>
          <w:wAfter w:w="21" w:type="dxa"/>
          <w:trHeight w:val="185"/>
        </w:trPr>
        <w:tc>
          <w:tcPr>
            <w:tcW w:w="1701" w:type="dxa"/>
            <w:vMerge/>
          </w:tcPr>
          <w:p w:rsidR="002E228C" w:rsidRDefault="002E228C" w:rsidP="002E228C"/>
        </w:tc>
        <w:tc>
          <w:tcPr>
            <w:tcW w:w="3261" w:type="dxa"/>
          </w:tcPr>
          <w:p w:rsidR="002E228C" w:rsidRDefault="002E228C" w:rsidP="002E228C">
            <w:r>
              <w:t>Papildus funkcijas</w:t>
            </w:r>
          </w:p>
        </w:tc>
        <w:tc>
          <w:tcPr>
            <w:tcW w:w="4533" w:type="dxa"/>
          </w:tcPr>
          <w:p w:rsidR="002E228C" w:rsidRDefault="002E228C" w:rsidP="002E228C">
            <w:pPr>
              <w:pStyle w:val="ListParagraph"/>
              <w:numPr>
                <w:ilvl w:val="0"/>
                <w:numId w:val="12"/>
              </w:numPr>
              <w:ind w:left="317"/>
            </w:pPr>
            <w:r>
              <w:t>Prioritātes taustiņš, lai apklusinātu visus aktīvos mikrofonus</w:t>
            </w:r>
          </w:p>
          <w:p w:rsidR="002E228C" w:rsidRDefault="002E228C" w:rsidP="002E228C">
            <w:pPr>
              <w:pStyle w:val="ListParagraph"/>
              <w:numPr>
                <w:ilvl w:val="0"/>
                <w:numId w:val="12"/>
              </w:numPr>
              <w:ind w:left="317"/>
            </w:pPr>
            <w:r>
              <w:t>„Nākamais rindā” taustiņš, lai atvērtu nākamo mikrofonu no rindas.</w:t>
            </w:r>
          </w:p>
        </w:tc>
      </w:tr>
    </w:tbl>
    <w:p w:rsidR="00AB6BDF" w:rsidRPr="00307A89" w:rsidRDefault="00AB6BDF" w:rsidP="00AB6BDF">
      <w:pPr>
        <w:pStyle w:val="BodyText"/>
        <w:rPr>
          <w:lang w:val="lv-LV"/>
        </w:rPr>
      </w:pPr>
    </w:p>
    <w:p w:rsidR="002E228C" w:rsidRDefault="002E228C" w:rsidP="00AB6BDF">
      <w:pPr>
        <w:widowControl/>
        <w:autoSpaceDE/>
        <w:autoSpaceDN/>
        <w:jc w:val="both"/>
        <w:rPr>
          <w:b/>
        </w:rPr>
      </w:pPr>
    </w:p>
    <w:p w:rsidR="002E228C" w:rsidRDefault="002E228C" w:rsidP="00AB6BDF">
      <w:pPr>
        <w:widowControl/>
        <w:autoSpaceDE/>
        <w:autoSpaceDN/>
        <w:jc w:val="both"/>
        <w:rPr>
          <w:b/>
        </w:rPr>
      </w:pPr>
    </w:p>
    <w:p w:rsidR="002E228C" w:rsidRPr="00B32079" w:rsidRDefault="00B32079" w:rsidP="00AB6BDF">
      <w:pPr>
        <w:widowControl/>
        <w:autoSpaceDE/>
        <w:autoSpaceDN/>
        <w:jc w:val="both"/>
        <w:rPr>
          <w:b/>
        </w:rPr>
      </w:pPr>
      <w:r w:rsidRPr="00B32079">
        <w:t xml:space="preserve">Garantijas termiņš – </w:t>
      </w:r>
      <w:r w:rsidR="008E12B9">
        <w:t xml:space="preserve">vismaz </w:t>
      </w:r>
      <w:r w:rsidR="004736E2">
        <w:t>24 mēneši</w:t>
      </w:r>
      <w:r w:rsidRPr="00B32079">
        <w:t>.</w:t>
      </w:r>
      <w:r>
        <w:rPr>
          <w:b/>
        </w:rPr>
        <w:t xml:space="preserve"> </w:t>
      </w:r>
      <w:r w:rsidRPr="00B32079">
        <w:t xml:space="preserve">Piegādātās </w:t>
      </w:r>
      <w:r>
        <w:t>i</w:t>
      </w:r>
      <w:r w:rsidRPr="00B32079">
        <w:t xml:space="preserve">erakstu sistēmas garantijas laiks sākas ar </w:t>
      </w:r>
      <w:r>
        <w:t>līguma</w:t>
      </w:r>
      <w:r w:rsidRPr="00B32079">
        <w:t xml:space="preserve"> parakstīšanas brīdi.</w:t>
      </w:r>
      <w:r w:rsidRPr="00B32079">
        <w:rPr>
          <w:b/>
        </w:rPr>
        <w:t xml:space="preserve"> </w:t>
      </w:r>
    </w:p>
    <w:p w:rsidR="00B32079" w:rsidRPr="00307A89" w:rsidRDefault="00B32079" w:rsidP="00AB6BDF">
      <w:pPr>
        <w:widowControl/>
        <w:autoSpaceDE/>
        <w:autoSpaceDN/>
        <w:jc w:val="both"/>
        <w:rPr>
          <w:b/>
        </w:rPr>
      </w:pPr>
    </w:p>
    <w:p w:rsidR="00AB6BDF" w:rsidRPr="00307A89" w:rsidRDefault="00AB6BDF" w:rsidP="00AB6BDF">
      <w:pPr>
        <w:pStyle w:val="BodyText"/>
        <w:rPr>
          <w:lang w:val="lv-LV"/>
        </w:rPr>
      </w:pPr>
      <w:r w:rsidRPr="00307A89">
        <w:rPr>
          <w:lang w:val="lv-LV"/>
        </w:rPr>
        <w:t>Uzņēmuma vadītāja ieņemamais amats,</w:t>
      </w:r>
    </w:p>
    <w:p w:rsidR="00AB6BDF" w:rsidRPr="00307A89" w:rsidRDefault="00AB6BDF" w:rsidP="00AB6BDF">
      <w:pPr>
        <w:pStyle w:val="BodyText"/>
        <w:rPr>
          <w:lang w:val="lv-LV"/>
        </w:rPr>
      </w:pPr>
      <w:r w:rsidRPr="00307A89">
        <w:rPr>
          <w:lang w:val="lv-LV"/>
        </w:rPr>
        <w:t>vārds, uzvārds, paraksts un pretendenta zīmogs ______________________________________</w:t>
      </w:r>
    </w:p>
    <w:p w:rsidR="00AB6BDF" w:rsidRDefault="00AB6BDF" w:rsidP="00AB6BDF">
      <w:pPr>
        <w:pStyle w:val="BodyText"/>
        <w:rPr>
          <w:lang w:val="lv-LV"/>
        </w:rPr>
      </w:pPr>
    </w:p>
    <w:p w:rsidR="00AB6BDF" w:rsidRPr="00307A89" w:rsidRDefault="00AB6BDF" w:rsidP="00AB6BDF">
      <w:pPr>
        <w:pStyle w:val="BodyText"/>
        <w:rPr>
          <w:sz w:val="18"/>
          <w:szCs w:val="18"/>
          <w:lang w:val="lv-LV"/>
        </w:rPr>
      </w:pPr>
      <w:r w:rsidRPr="00307A89">
        <w:rPr>
          <w:lang w:val="lv-LV"/>
        </w:rPr>
        <w:t>201</w:t>
      </w:r>
      <w:r w:rsidR="00150183">
        <w:rPr>
          <w:lang w:val="lv-LV"/>
        </w:rPr>
        <w:t>5</w:t>
      </w:r>
      <w:r w:rsidRPr="00307A89">
        <w:rPr>
          <w:lang w:val="lv-LV"/>
        </w:rPr>
        <w:t>. gada _____________________</w:t>
      </w:r>
    </w:p>
    <w:p w:rsidR="00AB6BDF" w:rsidRPr="00307A89" w:rsidRDefault="00AB6BDF" w:rsidP="00AB6BDF">
      <w:pPr>
        <w:pStyle w:val="Header"/>
        <w:jc w:val="right"/>
        <w:rPr>
          <w:rFonts w:ascii="Times New Roman" w:hAnsi="Times New Roman"/>
          <w:sz w:val="20"/>
          <w:szCs w:val="20"/>
          <w:lang w:val="lv-LV"/>
        </w:rPr>
        <w:sectPr w:rsidR="00AB6BDF" w:rsidRPr="00307A89" w:rsidSect="00E24FB1">
          <w:footerReference w:type="even" r:id="rId14"/>
          <w:footerReference w:type="default" r:id="rId15"/>
          <w:pgSz w:w="11906" w:h="16838" w:code="9"/>
          <w:pgMar w:top="850" w:right="850" w:bottom="850" w:left="1699" w:header="0" w:footer="284" w:gutter="0"/>
          <w:cols w:space="708"/>
          <w:docGrid w:linePitch="360"/>
        </w:sectPr>
      </w:pPr>
    </w:p>
    <w:p w:rsidR="00AB6BDF" w:rsidRPr="00E867EA" w:rsidRDefault="00AB6BDF" w:rsidP="00AB6BDF">
      <w:pPr>
        <w:widowControl/>
        <w:autoSpaceDE/>
        <w:autoSpaceDN/>
        <w:rPr>
          <w:b/>
          <w:sz w:val="22"/>
          <w:szCs w:val="22"/>
        </w:rPr>
      </w:pPr>
    </w:p>
    <w:p w:rsidR="00E867EA" w:rsidRPr="00E867EA" w:rsidRDefault="00E867EA" w:rsidP="00E867EA">
      <w:pPr>
        <w:ind w:left="5040" w:firstLine="720"/>
        <w:rPr>
          <w:sz w:val="22"/>
          <w:szCs w:val="22"/>
        </w:rPr>
      </w:pPr>
      <w:r>
        <w:rPr>
          <w:sz w:val="22"/>
          <w:szCs w:val="22"/>
        </w:rPr>
        <w:t xml:space="preserve">   3.</w:t>
      </w:r>
      <w:r w:rsidRPr="00E867EA">
        <w:rPr>
          <w:sz w:val="22"/>
          <w:szCs w:val="22"/>
        </w:rPr>
        <w:t xml:space="preserve">Pielikums </w:t>
      </w:r>
    </w:p>
    <w:p w:rsidR="003E626E" w:rsidRPr="003E626E" w:rsidRDefault="003E626E" w:rsidP="003E626E">
      <w:pPr>
        <w:pStyle w:val="Header"/>
        <w:ind w:left="5954"/>
        <w:rPr>
          <w:rFonts w:ascii="Times New Roman" w:hAnsi="Times New Roman"/>
          <w:sz w:val="22"/>
          <w:szCs w:val="22"/>
          <w:lang w:val="lv-LV"/>
        </w:rPr>
      </w:pPr>
      <w:r w:rsidRPr="003E626E">
        <w:rPr>
          <w:rFonts w:ascii="Times New Roman" w:hAnsi="Times New Roman"/>
          <w:sz w:val="22"/>
          <w:szCs w:val="22"/>
          <w:lang w:val="lv-LV"/>
        </w:rPr>
        <w:t xml:space="preserve">Iepirkumam „Ierakstu sistēmas iegāde” </w:t>
      </w:r>
    </w:p>
    <w:p w:rsidR="00E867EA" w:rsidRPr="00E867EA" w:rsidRDefault="003E626E" w:rsidP="003E626E">
      <w:pPr>
        <w:pStyle w:val="Header"/>
        <w:tabs>
          <w:tab w:val="clear" w:pos="4153"/>
        </w:tabs>
        <w:ind w:left="5954"/>
        <w:rPr>
          <w:rFonts w:ascii="Times New Roman" w:hAnsi="Times New Roman"/>
          <w:sz w:val="22"/>
          <w:szCs w:val="22"/>
          <w:lang w:val="lv-LV"/>
        </w:rPr>
      </w:pPr>
      <w:r w:rsidRPr="003E626E">
        <w:rPr>
          <w:rFonts w:ascii="Times New Roman" w:hAnsi="Times New Roman"/>
          <w:sz w:val="22"/>
          <w:szCs w:val="22"/>
          <w:lang w:val="lv-LV"/>
        </w:rPr>
        <w:t>Identifikācijas Nr. DND 2015/6</w:t>
      </w:r>
    </w:p>
    <w:p w:rsidR="00AB6BDF" w:rsidRPr="00307A89" w:rsidRDefault="00AB6BDF" w:rsidP="00AB6BDF">
      <w:pPr>
        <w:pStyle w:val="Header"/>
        <w:tabs>
          <w:tab w:val="clear" w:pos="4153"/>
          <w:tab w:val="clear" w:pos="8306"/>
        </w:tabs>
        <w:jc w:val="both"/>
        <w:rPr>
          <w:rFonts w:ascii="Times New Roman" w:hAnsi="Times New Roman"/>
          <w:lang w:val="lv-LV"/>
        </w:rPr>
      </w:pPr>
    </w:p>
    <w:p w:rsidR="00AB6BDF" w:rsidRPr="00307A89" w:rsidRDefault="00AB6BDF" w:rsidP="00AB6BDF">
      <w:pPr>
        <w:pStyle w:val="Header"/>
        <w:tabs>
          <w:tab w:val="clear" w:pos="4153"/>
          <w:tab w:val="clear" w:pos="8306"/>
        </w:tabs>
        <w:jc w:val="both"/>
        <w:rPr>
          <w:rFonts w:ascii="Times New Roman" w:hAnsi="Times New Roman"/>
          <w:lang w:val="lv-LV"/>
        </w:rPr>
      </w:pPr>
    </w:p>
    <w:p w:rsidR="00AB6BDF" w:rsidRPr="00307A89" w:rsidRDefault="00AB6BDF" w:rsidP="00AB6BDF">
      <w:pPr>
        <w:pStyle w:val="Header"/>
        <w:tabs>
          <w:tab w:val="clear" w:pos="4153"/>
          <w:tab w:val="clear" w:pos="8306"/>
        </w:tabs>
        <w:jc w:val="both"/>
        <w:rPr>
          <w:rFonts w:ascii="Times New Roman" w:hAnsi="Times New Roman"/>
          <w:b/>
          <w:lang w:val="lv-LV"/>
        </w:rPr>
      </w:pPr>
    </w:p>
    <w:p w:rsidR="00AB6BDF" w:rsidRPr="00307A89" w:rsidRDefault="00AB6BDF" w:rsidP="00AB6BDF">
      <w:pPr>
        <w:ind w:right="-6"/>
        <w:jc w:val="center"/>
        <w:rPr>
          <w:b/>
        </w:rPr>
      </w:pPr>
      <w:r w:rsidRPr="00307A89">
        <w:rPr>
          <w:b/>
        </w:rPr>
        <w:t xml:space="preserve">Finanšu piedāvājums </w:t>
      </w:r>
    </w:p>
    <w:p w:rsidR="00AB6BDF" w:rsidRPr="00307A89" w:rsidRDefault="00AB6BDF" w:rsidP="00AB6BDF">
      <w:pPr>
        <w:pStyle w:val="Header"/>
        <w:jc w:val="center"/>
        <w:rPr>
          <w:rFonts w:ascii="Times New Roman" w:hAnsi="Times New Roman"/>
          <w:b/>
          <w:lang w:val="lv-LV"/>
        </w:rPr>
      </w:pPr>
      <w:r w:rsidRPr="00307A89">
        <w:rPr>
          <w:rFonts w:ascii="Times New Roman" w:hAnsi="Times New Roman"/>
          <w:b/>
          <w:lang w:val="lv-LV"/>
        </w:rPr>
        <w:t>Publiskajam iepirkumam „</w:t>
      </w:r>
      <w:r w:rsidR="00150183" w:rsidRPr="00150183">
        <w:rPr>
          <w:b/>
          <w:sz w:val="32"/>
          <w:szCs w:val="32"/>
        </w:rPr>
        <w:t xml:space="preserve"> </w:t>
      </w:r>
      <w:r w:rsidR="003E626E" w:rsidRPr="003E626E">
        <w:rPr>
          <w:rFonts w:ascii="Times New Roman" w:hAnsi="Times New Roman"/>
          <w:b/>
        </w:rPr>
        <w:t>Ierakstu sistēmas iegāde</w:t>
      </w:r>
      <w:r w:rsidRPr="00307A89">
        <w:rPr>
          <w:rFonts w:ascii="Times New Roman" w:hAnsi="Times New Roman"/>
          <w:b/>
          <w:lang w:val="lv-LV"/>
        </w:rPr>
        <w:t>”</w:t>
      </w:r>
    </w:p>
    <w:p w:rsidR="00C40255" w:rsidRPr="00307A89" w:rsidRDefault="00C40255" w:rsidP="00C40255">
      <w:pPr>
        <w:pStyle w:val="NoSpacing"/>
        <w:jc w:val="center"/>
        <w:rPr>
          <w:b/>
        </w:rPr>
      </w:pPr>
      <w:r w:rsidRPr="00111832">
        <w:rPr>
          <w:b/>
        </w:rPr>
        <w:t xml:space="preserve">Identifikācijas Nr. </w:t>
      </w:r>
      <w:r>
        <w:rPr>
          <w:b/>
        </w:rPr>
        <w:t>DND</w:t>
      </w:r>
      <w:r w:rsidRPr="00111832">
        <w:rPr>
          <w:b/>
        </w:rPr>
        <w:t xml:space="preserve"> 201</w:t>
      </w:r>
      <w:r>
        <w:rPr>
          <w:b/>
        </w:rPr>
        <w:t>5</w:t>
      </w:r>
      <w:r w:rsidRPr="00111832">
        <w:rPr>
          <w:b/>
        </w:rPr>
        <w:t>/</w:t>
      </w:r>
      <w:r w:rsidR="008E12B9">
        <w:rPr>
          <w:b/>
        </w:rPr>
        <w:t>6</w:t>
      </w:r>
      <w:r w:rsidRPr="00307A89">
        <w:rPr>
          <w:b/>
        </w:rPr>
        <w:t xml:space="preserve"> </w:t>
      </w:r>
    </w:p>
    <w:p w:rsidR="00AB6BDF" w:rsidRPr="00307A89" w:rsidRDefault="00AB6BDF" w:rsidP="00AB6BDF">
      <w:pPr>
        <w:pStyle w:val="Header"/>
        <w:tabs>
          <w:tab w:val="clear" w:pos="4153"/>
          <w:tab w:val="clear" w:pos="8306"/>
        </w:tabs>
        <w:ind w:left="360"/>
        <w:jc w:val="both"/>
        <w:rPr>
          <w:rFonts w:ascii="Times New Roman" w:hAnsi="Times New Roman"/>
          <w:lang w:val="lv-LV"/>
        </w:rPr>
      </w:pPr>
    </w:p>
    <w:p w:rsidR="00AB6BDF" w:rsidRPr="00307A89" w:rsidRDefault="00AB6BDF" w:rsidP="00AB6BDF">
      <w:pPr>
        <w:pStyle w:val="Header"/>
        <w:tabs>
          <w:tab w:val="clear" w:pos="4153"/>
          <w:tab w:val="clear" w:pos="8306"/>
        </w:tabs>
        <w:ind w:left="360"/>
        <w:jc w:val="both"/>
        <w:rPr>
          <w:rFonts w:ascii="Times New Roman" w:hAnsi="Times New Roman"/>
          <w:lang w:val="lv-LV"/>
        </w:rPr>
      </w:pPr>
    </w:p>
    <w:p w:rsidR="00AB6BDF" w:rsidRPr="00307A89" w:rsidRDefault="00AB6BDF" w:rsidP="00AB6BDF">
      <w:pPr>
        <w:jc w:val="right"/>
        <w:rPr>
          <w:sz w:val="20"/>
        </w:rPr>
      </w:pPr>
    </w:p>
    <w:p w:rsidR="006908DB" w:rsidRDefault="006908DB" w:rsidP="006908DB">
      <w:pPr>
        <w:suppressAutoHyphens/>
        <w:spacing w:after="120" w:line="312" w:lineRule="auto"/>
        <w:ind w:left="180"/>
        <w:rPr>
          <w:b/>
          <w:bCs/>
          <w:color w:val="000000"/>
          <w:sz w:val="20"/>
          <w:szCs w:val="20"/>
        </w:rPr>
      </w:pPr>
    </w:p>
    <w:p w:rsidR="006908DB" w:rsidRDefault="006908DB" w:rsidP="006908DB">
      <w:pPr>
        <w:suppressAutoHyphens/>
        <w:ind w:firstLine="708"/>
      </w:pPr>
      <w:r>
        <w:t>Finanšu piedāvājumā piedāvātajā cenā iekļautas visas preču vienības cenas, izdevumi, kas saistīti ar preces piegādi un saistītās izmaksas.</w:t>
      </w:r>
    </w:p>
    <w:p w:rsidR="006908DB" w:rsidRDefault="006908DB" w:rsidP="006908DB">
      <w:pPr>
        <w:tabs>
          <w:tab w:val="left" w:pos="1275"/>
        </w:tabs>
        <w:suppressAutoHyphens/>
        <w:ind w:right="49"/>
        <w:jc w:val="both"/>
        <w:rPr>
          <w:sz w:val="16"/>
          <w:szCs w:val="16"/>
        </w:rPr>
      </w:pPr>
    </w:p>
    <w:tbl>
      <w:tblPr>
        <w:tblW w:w="10774" w:type="dxa"/>
        <w:tblInd w:w="-1026" w:type="dxa"/>
        <w:tblLook w:val="04A0" w:firstRow="1" w:lastRow="0" w:firstColumn="1" w:lastColumn="0" w:noHBand="0" w:noVBand="1"/>
      </w:tblPr>
      <w:tblGrid>
        <w:gridCol w:w="447"/>
        <w:gridCol w:w="3098"/>
        <w:gridCol w:w="1086"/>
        <w:gridCol w:w="3875"/>
        <w:gridCol w:w="1134"/>
        <w:gridCol w:w="1134"/>
      </w:tblGrid>
      <w:tr w:rsidR="003E626E" w:rsidRPr="00BF2CE6" w:rsidTr="000307B8">
        <w:trPr>
          <w:trHeight w:val="843"/>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26E" w:rsidRPr="00BF2CE6" w:rsidRDefault="003E626E" w:rsidP="000307B8">
            <w:pPr>
              <w:jc w:val="center"/>
              <w:rPr>
                <w:rFonts w:ascii="Calibri" w:hAnsi="Calibri"/>
                <w:b/>
                <w:bCs/>
                <w:color w:val="000000"/>
                <w:sz w:val="18"/>
                <w:szCs w:val="18"/>
              </w:rPr>
            </w:pPr>
            <w:r w:rsidRPr="00BF2CE6">
              <w:rPr>
                <w:rFonts w:ascii="Calibri" w:hAnsi="Calibri"/>
                <w:b/>
                <w:bCs/>
                <w:color w:val="000000"/>
                <w:sz w:val="18"/>
                <w:szCs w:val="18"/>
              </w:rPr>
              <w:t>Nr.</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b/>
                <w:bCs/>
                <w:color w:val="000000"/>
                <w:sz w:val="20"/>
                <w:szCs w:val="20"/>
              </w:rPr>
            </w:pPr>
            <w:r w:rsidRPr="00BF2CE6">
              <w:rPr>
                <w:b/>
                <w:bCs/>
                <w:color w:val="000000"/>
                <w:sz w:val="20"/>
                <w:szCs w:val="20"/>
              </w:rPr>
              <w:t>Parametri</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b/>
                <w:bCs/>
                <w:color w:val="000000"/>
                <w:sz w:val="18"/>
                <w:szCs w:val="18"/>
              </w:rPr>
            </w:pPr>
            <w:r w:rsidRPr="00BF2CE6">
              <w:rPr>
                <w:b/>
                <w:bCs/>
                <w:color w:val="000000"/>
                <w:sz w:val="18"/>
                <w:szCs w:val="18"/>
              </w:rPr>
              <w:t>Daudzums un mērvienība</w:t>
            </w: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b/>
                <w:bCs/>
                <w:color w:val="000000"/>
                <w:sz w:val="18"/>
                <w:szCs w:val="18"/>
              </w:rPr>
            </w:pPr>
            <w:r w:rsidRPr="00BF2CE6">
              <w:rPr>
                <w:b/>
                <w:bCs/>
                <w:color w:val="000000"/>
                <w:sz w:val="18"/>
                <w:szCs w:val="18"/>
              </w:rPr>
              <w:t>Pretendenta piedāvājums (</w:t>
            </w:r>
            <w:r w:rsidRPr="00BF2CE6">
              <w:rPr>
                <w:i/>
                <w:sz w:val="18"/>
                <w:szCs w:val="18"/>
              </w:rPr>
              <w:t>(Norādīt piedāvātās preces ražotāju, modeli un visus tehniskos parametrus, atbilstoši tehniskajā specifikācijā noteiktajām prasībām</w:t>
            </w:r>
            <w:r w:rsidRPr="00BF2CE6">
              <w:rPr>
                <w:i/>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26E" w:rsidRPr="00BF2CE6" w:rsidRDefault="003E626E" w:rsidP="000307B8">
            <w:pPr>
              <w:jc w:val="center"/>
              <w:rPr>
                <w:b/>
                <w:bCs/>
                <w:color w:val="000000"/>
                <w:sz w:val="16"/>
                <w:szCs w:val="16"/>
              </w:rPr>
            </w:pPr>
            <w:r w:rsidRPr="00BF2CE6">
              <w:rPr>
                <w:b/>
                <w:bCs/>
                <w:color w:val="000000"/>
                <w:sz w:val="16"/>
                <w:szCs w:val="16"/>
              </w:rPr>
              <w:t>Cena EUR bez PVN par vienu vienību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26E" w:rsidRPr="00BF2CE6" w:rsidRDefault="003E626E" w:rsidP="000307B8">
            <w:pPr>
              <w:jc w:val="center"/>
              <w:rPr>
                <w:b/>
                <w:bCs/>
                <w:color w:val="000000"/>
                <w:sz w:val="16"/>
                <w:szCs w:val="16"/>
              </w:rPr>
            </w:pPr>
            <w:r w:rsidRPr="00BF2CE6">
              <w:rPr>
                <w:b/>
                <w:bCs/>
                <w:color w:val="000000"/>
                <w:sz w:val="16"/>
                <w:szCs w:val="16"/>
              </w:rPr>
              <w:t>Cena EUR bez PVN par visu norādīto apjomu</w:t>
            </w:r>
          </w:p>
        </w:tc>
      </w:tr>
      <w:tr w:rsidR="003E626E" w:rsidRPr="00BF2CE6" w:rsidTr="003E626E">
        <w:trPr>
          <w:trHeight w:val="315"/>
        </w:trPr>
        <w:tc>
          <w:tcPr>
            <w:tcW w:w="447" w:type="dxa"/>
            <w:tcBorders>
              <w:top w:val="nil"/>
              <w:left w:val="single" w:sz="4" w:space="0" w:color="auto"/>
              <w:bottom w:val="single" w:sz="4" w:space="0" w:color="auto"/>
              <w:right w:val="single" w:sz="4" w:space="0" w:color="auto"/>
            </w:tcBorders>
            <w:shd w:val="clear" w:color="auto" w:fill="auto"/>
            <w:noWrap/>
            <w:vAlign w:val="center"/>
          </w:tcPr>
          <w:p w:rsidR="003E626E" w:rsidRPr="00BF2CE6" w:rsidRDefault="003E626E" w:rsidP="000307B8">
            <w:pPr>
              <w:jc w:val="center"/>
              <w:rPr>
                <w:rFonts w:ascii="Calibri" w:hAnsi="Calibri"/>
                <w:color w:val="000000"/>
                <w:sz w:val="18"/>
                <w:szCs w:val="18"/>
              </w:rPr>
            </w:pPr>
            <w:r>
              <w:rPr>
                <w:rFonts w:ascii="Calibri" w:hAnsi="Calibri"/>
                <w:color w:val="000000"/>
                <w:sz w:val="18"/>
                <w:szCs w:val="18"/>
              </w:rPr>
              <w:t>1.</w:t>
            </w:r>
          </w:p>
        </w:tc>
        <w:tc>
          <w:tcPr>
            <w:tcW w:w="3098" w:type="dxa"/>
            <w:tcBorders>
              <w:top w:val="nil"/>
              <w:left w:val="nil"/>
              <w:bottom w:val="single" w:sz="4" w:space="0" w:color="auto"/>
              <w:right w:val="single" w:sz="4" w:space="0" w:color="auto"/>
            </w:tcBorders>
            <w:shd w:val="clear" w:color="auto" w:fill="auto"/>
            <w:hideMark/>
          </w:tcPr>
          <w:p w:rsidR="003E626E" w:rsidRPr="00BF2CE6" w:rsidRDefault="003E626E" w:rsidP="000307B8">
            <w:pPr>
              <w:adjustRightInd w:val="0"/>
              <w:rPr>
                <w:b/>
                <w:bCs/>
              </w:rPr>
            </w:pPr>
            <w:r w:rsidRPr="003E626E">
              <w:rPr>
                <w:b/>
                <w:bCs/>
              </w:rPr>
              <w:t>Centrālā kontroles iekārta</w:t>
            </w:r>
          </w:p>
        </w:tc>
        <w:tc>
          <w:tcPr>
            <w:tcW w:w="1086" w:type="dxa"/>
            <w:tcBorders>
              <w:top w:val="nil"/>
              <w:left w:val="nil"/>
              <w:bottom w:val="single" w:sz="4" w:space="0" w:color="auto"/>
              <w:right w:val="single" w:sz="4" w:space="0" w:color="auto"/>
            </w:tcBorders>
            <w:shd w:val="clear" w:color="auto" w:fill="auto"/>
            <w:noWrap/>
            <w:hideMark/>
          </w:tcPr>
          <w:p w:rsidR="003E626E" w:rsidRPr="00BF2CE6" w:rsidRDefault="003E626E" w:rsidP="000307B8">
            <w:pPr>
              <w:adjustRightInd w:val="0"/>
              <w:jc w:val="center"/>
              <w:rPr>
                <w:bCs/>
              </w:rPr>
            </w:pPr>
            <w:r w:rsidRPr="00BF2CE6">
              <w:rPr>
                <w:bCs/>
              </w:rPr>
              <w:t>1 gab.</w:t>
            </w:r>
          </w:p>
        </w:tc>
        <w:tc>
          <w:tcPr>
            <w:tcW w:w="3875" w:type="dxa"/>
            <w:tcBorders>
              <w:top w:val="nil"/>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r w:rsidR="003E626E" w:rsidRPr="00BF2CE6" w:rsidTr="003E626E">
        <w:trPr>
          <w:trHeight w:val="315"/>
        </w:trPr>
        <w:tc>
          <w:tcPr>
            <w:tcW w:w="447" w:type="dxa"/>
            <w:tcBorders>
              <w:top w:val="nil"/>
              <w:left w:val="single" w:sz="4" w:space="0" w:color="auto"/>
              <w:bottom w:val="single" w:sz="4" w:space="0" w:color="auto"/>
              <w:right w:val="single" w:sz="4" w:space="0" w:color="auto"/>
            </w:tcBorders>
            <w:shd w:val="clear" w:color="auto" w:fill="auto"/>
            <w:noWrap/>
            <w:vAlign w:val="center"/>
          </w:tcPr>
          <w:p w:rsidR="003E626E" w:rsidRPr="00BF2CE6" w:rsidRDefault="003E626E" w:rsidP="000307B8">
            <w:pPr>
              <w:jc w:val="center"/>
              <w:rPr>
                <w:rFonts w:ascii="Calibri" w:hAnsi="Calibri"/>
                <w:color w:val="000000"/>
                <w:sz w:val="18"/>
                <w:szCs w:val="18"/>
              </w:rPr>
            </w:pPr>
            <w:r>
              <w:rPr>
                <w:rFonts w:ascii="Calibri" w:hAnsi="Calibri"/>
                <w:color w:val="000000"/>
                <w:sz w:val="18"/>
                <w:szCs w:val="18"/>
              </w:rPr>
              <w:t>2.</w:t>
            </w:r>
          </w:p>
        </w:tc>
        <w:tc>
          <w:tcPr>
            <w:tcW w:w="3098" w:type="dxa"/>
            <w:tcBorders>
              <w:top w:val="nil"/>
              <w:left w:val="nil"/>
              <w:bottom w:val="single" w:sz="4" w:space="0" w:color="auto"/>
              <w:right w:val="single" w:sz="4" w:space="0" w:color="auto"/>
            </w:tcBorders>
            <w:shd w:val="clear" w:color="auto" w:fill="auto"/>
            <w:hideMark/>
          </w:tcPr>
          <w:p w:rsidR="003E626E" w:rsidRPr="00BF2CE6" w:rsidRDefault="003E626E" w:rsidP="000307B8">
            <w:pPr>
              <w:adjustRightInd w:val="0"/>
              <w:rPr>
                <w:b/>
                <w:bCs/>
              </w:rPr>
            </w:pPr>
            <w:r w:rsidRPr="003E626E">
              <w:rPr>
                <w:b/>
                <w:bCs/>
              </w:rPr>
              <w:t>Delegātu iekārta</w:t>
            </w:r>
          </w:p>
        </w:tc>
        <w:tc>
          <w:tcPr>
            <w:tcW w:w="1086" w:type="dxa"/>
            <w:tcBorders>
              <w:top w:val="nil"/>
              <w:left w:val="nil"/>
              <w:bottom w:val="single" w:sz="4" w:space="0" w:color="auto"/>
              <w:right w:val="single" w:sz="4" w:space="0" w:color="auto"/>
            </w:tcBorders>
            <w:shd w:val="clear" w:color="auto" w:fill="auto"/>
            <w:noWrap/>
            <w:hideMark/>
          </w:tcPr>
          <w:p w:rsidR="003E626E" w:rsidRPr="00BF2CE6" w:rsidRDefault="003E626E" w:rsidP="003E626E">
            <w:pPr>
              <w:adjustRightInd w:val="0"/>
              <w:jc w:val="center"/>
              <w:rPr>
                <w:bCs/>
              </w:rPr>
            </w:pPr>
            <w:r w:rsidRPr="00BF2CE6">
              <w:rPr>
                <w:bCs/>
              </w:rPr>
              <w:t>1</w:t>
            </w:r>
            <w:r>
              <w:rPr>
                <w:bCs/>
              </w:rPr>
              <w:t>9</w:t>
            </w:r>
            <w:r w:rsidRPr="00BF2CE6">
              <w:rPr>
                <w:bCs/>
              </w:rPr>
              <w:t xml:space="preserve"> gab.</w:t>
            </w:r>
          </w:p>
        </w:tc>
        <w:tc>
          <w:tcPr>
            <w:tcW w:w="3875" w:type="dxa"/>
            <w:tcBorders>
              <w:top w:val="nil"/>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r w:rsidR="003E626E" w:rsidRPr="00BF2CE6" w:rsidTr="003E626E">
        <w:trPr>
          <w:trHeight w:val="315"/>
        </w:trPr>
        <w:tc>
          <w:tcPr>
            <w:tcW w:w="447" w:type="dxa"/>
            <w:tcBorders>
              <w:top w:val="nil"/>
              <w:left w:val="single" w:sz="4" w:space="0" w:color="auto"/>
              <w:bottom w:val="single" w:sz="4" w:space="0" w:color="auto"/>
              <w:right w:val="single" w:sz="4" w:space="0" w:color="auto"/>
            </w:tcBorders>
            <w:shd w:val="clear" w:color="auto" w:fill="auto"/>
            <w:noWrap/>
            <w:vAlign w:val="center"/>
          </w:tcPr>
          <w:p w:rsidR="003E626E" w:rsidRPr="00BF2CE6" w:rsidRDefault="003E626E" w:rsidP="000307B8">
            <w:pPr>
              <w:jc w:val="center"/>
              <w:rPr>
                <w:rFonts w:ascii="Calibri" w:hAnsi="Calibri"/>
                <w:color w:val="000000"/>
                <w:sz w:val="18"/>
                <w:szCs w:val="18"/>
              </w:rPr>
            </w:pPr>
            <w:r>
              <w:rPr>
                <w:rFonts w:ascii="Calibri" w:hAnsi="Calibri"/>
                <w:color w:val="000000"/>
                <w:sz w:val="18"/>
                <w:szCs w:val="18"/>
              </w:rPr>
              <w:t>3.</w:t>
            </w:r>
          </w:p>
        </w:tc>
        <w:tc>
          <w:tcPr>
            <w:tcW w:w="3098" w:type="dxa"/>
            <w:tcBorders>
              <w:top w:val="nil"/>
              <w:left w:val="nil"/>
              <w:bottom w:val="single" w:sz="4" w:space="0" w:color="auto"/>
              <w:right w:val="single" w:sz="4" w:space="0" w:color="auto"/>
            </w:tcBorders>
            <w:shd w:val="clear" w:color="auto" w:fill="auto"/>
            <w:hideMark/>
          </w:tcPr>
          <w:p w:rsidR="003E626E" w:rsidRPr="00BF2CE6" w:rsidRDefault="003E626E" w:rsidP="000307B8">
            <w:pPr>
              <w:adjustRightInd w:val="0"/>
              <w:rPr>
                <w:b/>
                <w:bCs/>
              </w:rPr>
            </w:pPr>
            <w:r w:rsidRPr="003E626E">
              <w:rPr>
                <w:b/>
                <w:bCs/>
              </w:rPr>
              <w:t>Priekšsēdētāja iekārta</w:t>
            </w:r>
          </w:p>
        </w:tc>
        <w:tc>
          <w:tcPr>
            <w:tcW w:w="1086" w:type="dxa"/>
            <w:tcBorders>
              <w:top w:val="nil"/>
              <w:left w:val="nil"/>
              <w:bottom w:val="single" w:sz="4" w:space="0" w:color="auto"/>
              <w:right w:val="single" w:sz="4" w:space="0" w:color="auto"/>
            </w:tcBorders>
            <w:shd w:val="clear" w:color="auto" w:fill="auto"/>
            <w:noWrap/>
            <w:hideMark/>
          </w:tcPr>
          <w:p w:rsidR="003E626E" w:rsidRPr="00BF2CE6" w:rsidRDefault="003E626E" w:rsidP="000307B8">
            <w:pPr>
              <w:adjustRightInd w:val="0"/>
              <w:jc w:val="center"/>
              <w:rPr>
                <w:bCs/>
              </w:rPr>
            </w:pPr>
            <w:r>
              <w:rPr>
                <w:bCs/>
              </w:rPr>
              <w:t>1</w:t>
            </w:r>
            <w:r w:rsidRPr="00BF2CE6">
              <w:rPr>
                <w:bCs/>
              </w:rPr>
              <w:t xml:space="preserve"> gab.</w:t>
            </w:r>
          </w:p>
        </w:tc>
        <w:tc>
          <w:tcPr>
            <w:tcW w:w="3875" w:type="dxa"/>
            <w:tcBorders>
              <w:top w:val="nil"/>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r w:rsidR="003E626E" w:rsidRPr="00BF2CE6" w:rsidTr="003E626E">
        <w:trPr>
          <w:trHeight w:val="315"/>
        </w:trPr>
        <w:tc>
          <w:tcPr>
            <w:tcW w:w="447" w:type="dxa"/>
            <w:tcBorders>
              <w:top w:val="nil"/>
              <w:left w:val="single" w:sz="4" w:space="0" w:color="auto"/>
              <w:bottom w:val="single" w:sz="4" w:space="0" w:color="auto"/>
              <w:right w:val="single" w:sz="4" w:space="0" w:color="auto"/>
            </w:tcBorders>
            <w:shd w:val="clear" w:color="auto" w:fill="auto"/>
            <w:noWrap/>
            <w:vAlign w:val="center"/>
          </w:tcPr>
          <w:p w:rsidR="003E626E" w:rsidRPr="00BF2CE6" w:rsidRDefault="003E626E" w:rsidP="000307B8">
            <w:pPr>
              <w:jc w:val="center"/>
              <w:rPr>
                <w:rFonts w:ascii="Calibri" w:hAnsi="Calibri"/>
                <w:color w:val="000000"/>
                <w:sz w:val="18"/>
                <w:szCs w:val="18"/>
              </w:rPr>
            </w:pPr>
            <w:r>
              <w:rPr>
                <w:rFonts w:ascii="Calibri" w:hAnsi="Calibri"/>
                <w:color w:val="000000"/>
                <w:sz w:val="18"/>
                <w:szCs w:val="18"/>
              </w:rPr>
              <w:t>4.</w:t>
            </w:r>
          </w:p>
        </w:tc>
        <w:tc>
          <w:tcPr>
            <w:tcW w:w="3098" w:type="dxa"/>
            <w:tcBorders>
              <w:top w:val="nil"/>
              <w:left w:val="nil"/>
              <w:bottom w:val="single" w:sz="4" w:space="0" w:color="auto"/>
              <w:right w:val="single" w:sz="4" w:space="0" w:color="auto"/>
            </w:tcBorders>
            <w:shd w:val="clear" w:color="auto" w:fill="auto"/>
            <w:hideMark/>
          </w:tcPr>
          <w:p w:rsidR="003E626E" w:rsidRPr="00BF2CE6" w:rsidRDefault="003E626E" w:rsidP="003E626E">
            <w:pPr>
              <w:adjustRightInd w:val="0"/>
              <w:rPr>
                <w:b/>
              </w:rPr>
            </w:pPr>
            <w:r>
              <w:rPr>
                <w:b/>
              </w:rPr>
              <w:t>Instalācijas materiāli</w:t>
            </w:r>
          </w:p>
        </w:tc>
        <w:tc>
          <w:tcPr>
            <w:tcW w:w="1086" w:type="dxa"/>
            <w:tcBorders>
              <w:top w:val="nil"/>
              <w:left w:val="nil"/>
              <w:bottom w:val="single" w:sz="4" w:space="0" w:color="auto"/>
              <w:right w:val="single" w:sz="4" w:space="0" w:color="auto"/>
            </w:tcBorders>
            <w:shd w:val="clear" w:color="auto" w:fill="auto"/>
            <w:noWrap/>
            <w:hideMark/>
          </w:tcPr>
          <w:p w:rsidR="003E626E" w:rsidRPr="00BF2CE6" w:rsidRDefault="003E626E" w:rsidP="000307B8">
            <w:pPr>
              <w:adjustRightInd w:val="0"/>
              <w:jc w:val="center"/>
              <w:rPr>
                <w:bCs/>
              </w:rPr>
            </w:pPr>
            <w:r w:rsidRPr="00BF2CE6">
              <w:rPr>
                <w:bCs/>
              </w:rPr>
              <w:t xml:space="preserve">1 </w:t>
            </w:r>
            <w:proofErr w:type="spellStart"/>
            <w:r w:rsidRPr="00BF2CE6">
              <w:rPr>
                <w:bCs/>
              </w:rPr>
              <w:t>kompl</w:t>
            </w:r>
            <w:proofErr w:type="spellEnd"/>
            <w:r w:rsidRPr="00BF2CE6">
              <w:rPr>
                <w:bCs/>
              </w:rPr>
              <w:t>.</w:t>
            </w:r>
          </w:p>
        </w:tc>
        <w:tc>
          <w:tcPr>
            <w:tcW w:w="3875" w:type="dxa"/>
            <w:tcBorders>
              <w:top w:val="nil"/>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p>
        </w:tc>
      </w:tr>
      <w:tr w:rsidR="003E626E" w:rsidRPr="00BF2CE6" w:rsidTr="003E626E">
        <w:trPr>
          <w:trHeight w:val="315"/>
        </w:trPr>
        <w:tc>
          <w:tcPr>
            <w:tcW w:w="447" w:type="dxa"/>
            <w:tcBorders>
              <w:top w:val="nil"/>
              <w:left w:val="single" w:sz="4" w:space="0" w:color="auto"/>
              <w:bottom w:val="single" w:sz="4" w:space="0" w:color="auto"/>
              <w:right w:val="single" w:sz="4" w:space="0" w:color="auto"/>
            </w:tcBorders>
            <w:shd w:val="clear" w:color="auto" w:fill="auto"/>
            <w:noWrap/>
            <w:vAlign w:val="center"/>
          </w:tcPr>
          <w:p w:rsidR="003E626E" w:rsidRPr="00BF2CE6" w:rsidRDefault="003E626E" w:rsidP="000307B8">
            <w:pPr>
              <w:jc w:val="center"/>
              <w:rPr>
                <w:rFonts w:ascii="Calibri" w:hAnsi="Calibri"/>
                <w:color w:val="000000"/>
                <w:sz w:val="18"/>
                <w:szCs w:val="18"/>
              </w:rPr>
            </w:pPr>
            <w:r>
              <w:rPr>
                <w:rFonts w:ascii="Calibri" w:hAnsi="Calibri"/>
                <w:color w:val="000000"/>
                <w:sz w:val="18"/>
                <w:szCs w:val="18"/>
              </w:rPr>
              <w:t>5.</w:t>
            </w:r>
          </w:p>
        </w:tc>
        <w:tc>
          <w:tcPr>
            <w:tcW w:w="3098" w:type="dxa"/>
            <w:tcBorders>
              <w:top w:val="nil"/>
              <w:left w:val="nil"/>
              <w:bottom w:val="single" w:sz="4" w:space="0" w:color="auto"/>
              <w:right w:val="single" w:sz="4" w:space="0" w:color="auto"/>
            </w:tcBorders>
            <w:shd w:val="clear" w:color="auto" w:fill="auto"/>
            <w:hideMark/>
          </w:tcPr>
          <w:p w:rsidR="003E626E" w:rsidRPr="00BF2CE6" w:rsidRDefault="003E626E" w:rsidP="003E626E">
            <w:pPr>
              <w:adjustRightInd w:val="0"/>
              <w:rPr>
                <w:b/>
              </w:rPr>
            </w:pPr>
            <w:r>
              <w:rPr>
                <w:b/>
              </w:rPr>
              <w:t xml:space="preserve">Instalācijas </w:t>
            </w:r>
            <w:r w:rsidRPr="00BF2CE6">
              <w:rPr>
                <w:b/>
              </w:rPr>
              <w:t xml:space="preserve">un palaišanas darbi, transporta izdevumi </w:t>
            </w:r>
          </w:p>
        </w:tc>
        <w:tc>
          <w:tcPr>
            <w:tcW w:w="1086" w:type="dxa"/>
            <w:tcBorders>
              <w:top w:val="nil"/>
              <w:left w:val="nil"/>
              <w:bottom w:val="single" w:sz="4" w:space="0" w:color="auto"/>
              <w:right w:val="single" w:sz="4" w:space="0" w:color="auto"/>
            </w:tcBorders>
            <w:shd w:val="clear" w:color="auto" w:fill="auto"/>
            <w:noWrap/>
            <w:hideMark/>
          </w:tcPr>
          <w:p w:rsidR="003E626E" w:rsidRPr="00BF2CE6" w:rsidRDefault="003E626E" w:rsidP="000307B8">
            <w:pPr>
              <w:adjustRightInd w:val="0"/>
              <w:jc w:val="center"/>
              <w:rPr>
                <w:bCs/>
              </w:rPr>
            </w:pPr>
            <w:r w:rsidRPr="00BF2CE6">
              <w:rPr>
                <w:bCs/>
              </w:rPr>
              <w:t xml:space="preserve">1 </w:t>
            </w:r>
            <w:proofErr w:type="spellStart"/>
            <w:r w:rsidRPr="00BF2CE6">
              <w:rPr>
                <w:bCs/>
              </w:rPr>
              <w:t>kompl</w:t>
            </w:r>
            <w:proofErr w:type="spellEnd"/>
            <w:r w:rsidRPr="00BF2CE6">
              <w:rPr>
                <w:bCs/>
              </w:rPr>
              <w:t>.</w:t>
            </w:r>
          </w:p>
        </w:tc>
        <w:tc>
          <w:tcPr>
            <w:tcW w:w="3875" w:type="dxa"/>
            <w:tcBorders>
              <w:top w:val="nil"/>
              <w:left w:val="nil"/>
              <w:bottom w:val="single" w:sz="4" w:space="0" w:color="auto"/>
              <w:right w:val="single" w:sz="4" w:space="0" w:color="auto"/>
            </w:tcBorders>
            <w:shd w:val="clear" w:color="auto" w:fill="auto"/>
            <w:noWrap/>
            <w:vAlign w:val="center"/>
            <w:hideMark/>
          </w:tcPr>
          <w:p w:rsidR="003E626E" w:rsidRPr="00BF2CE6" w:rsidRDefault="003E626E" w:rsidP="000307B8">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p>
        </w:tc>
      </w:tr>
      <w:tr w:rsidR="003E626E" w:rsidRPr="00BF2CE6" w:rsidTr="000307B8">
        <w:trPr>
          <w:trHeight w:val="315"/>
        </w:trPr>
        <w:tc>
          <w:tcPr>
            <w:tcW w:w="964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3E626E" w:rsidRPr="00BF2CE6" w:rsidRDefault="003E626E" w:rsidP="000307B8">
            <w:pPr>
              <w:jc w:val="right"/>
              <w:rPr>
                <w:b/>
                <w:bCs/>
                <w:sz w:val="20"/>
                <w:szCs w:val="20"/>
              </w:rPr>
            </w:pPr>
            <w:r w:rsidRPr="00BF2CE6">
              <w:rPr>
                <w:b/>
                <w:bCs/>
                <w:sz w:val="20"/>
                <w:szCs w:val="20"/>
              </w:rPr>
              <w:t>Kopā summa bez PVN:</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r w:rsidR="003E626E" w:rsidRPr="00BF2CE6" w:rsidTr="000307B8">
        <w:trPr>
          <w:trHeight w:val="315"/>
        </w:trPr>
        <w:tc>
          <w:tcPr>
            <w:tcW w:w="96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26E" w:rsidRPr="00BF2CE6" w:rsidRDefault="003E626E" w:rsidP="000307B8">
            <w:pPr>
              <w:jc w:val="right"/>
              <w:rPr>
                <w:b/>
                <w:bCs/>
                <w:sz w:val="20"/>
                <w:szCs w:val="20"/>
              </w:rPr>
            </w:pPr>
            <w:r w:rsidRPr="00BF2CE6">
              <w:rPr>
                <w:b/>
                <w:bCs/>
                <w:sz w:val="20"/>
                <w:szCs w:val="20"/>
              </w:rPr>
              <w:t>PVN 21%</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r w:rsidR="003E626E" w:rsidRPr="00BF2CE6" w:rsidTr="000307B8">
        <w:trPr>
          <w:trHeight w:val="315"/>
        </w:trPr>
        <w:tc>
          <w:tcPr>
            <w:tcW w:w="96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26E" w:rsidRPr="00BF2CE6" w:rsidRDefault="003E626E" w:rsidP="000307B8">
            <w:pPr>
              <w:jc w:val="right"/>
              <w:rPr>
                <w:b/>
                <w:bCs/>
                <w:sz w:val="20"/>
                <w:szCs w:val="20"/>
              </w:rPr>
            </w:pPr>
            <w:r w:rsidRPr="00BF2CE6">
              <w:rPr>
                <w:b/>
                <w:bCs/>
                <w:sz w:val="20"/>
                <w:szCs w:val="20"/>
              </w:rPr>
              <w:t>Kopā summa ar PVN:</w:t>
            </w:r>
          </w:p>
        </w:tc>
        <w:tc>
          <w:tcPr>
            <w:tcW w:w="1134" w:type="dxa"/>
            <w:tcBorders>
              <w:top w:val="nil"/>
              <w:left w:val="nil"/>
              <w:bottom w:val="single" w:sz="4" w:space="0" w:color="auto"/>
              <w:right w:val="single" w:sz="4" w:space="0" w:color="auto"/>
            </w:tcBorders>
            <w:shd w:val="clear" w:color="auto" w:fill="auto"/>
            <w:noWrap/>
            <w:vAlign w:val="bottom"/>
            <w:hideMark/>
          </w:tcPr>
          <w:p w:rsidR="003E626E" w:rsidRPr="00BF2CE6" w:rsidRDefault="003E626E" w:rsidP="000307B8">
            <w:pPr>
              <w:rPr>
                <w:color w:val="000000"/>
                <w:sz w:val="18"/>
                <w:szCs w:val="18"/>
              </w:rPr>
            </w:pPr>
            <w:r w:rsidRPr="00BF2CE6">
              <w:rPr>
                <w:color w:val="000000"/>
                <w:sz w:val="18"/>
                <w:szCs w:val="18"/>
              </w:rPr>
              <w:t> </w:t>
            </w:r>
          </w:p>
        </w:tc>
      </w:tr>
    </w:tbl>
    <w:p w:rsidR="006908DB" w:rsidRDefault="006908DB" w:rsidP="006908DB">
      <w:pPr>
        <w:ind w:firstLine="708"/>
        <w:jc w:val="both"/>
      </w:pPr>
    </w:p>
    <w:p w:rsidR="006908DB" w:rsidRPr="006908DB" w:rsidRDefault="006908DB" w:rsidP="006908DB">
      <w:pPr>
        <w:jc w:val="both"/>
        <w:rPr>
          <w:color w:val="44546A" w:themeColor="text2"/>
        </w:rPr>
      </w:pPr>
    </w:p>
    <w:p w:rsidR="006908DB" w:rsidRDefault="006908DB" w:rsidP="006908DB">
      <w:pPr>
        <w:ind w:firstLine="708"/>
        <w:jc w:val="both"/>
      </w:pPr>
    </w:p>
    <w:p w:rsidR="006908DB" w:rsidRPr="00307A89" w:rsidRDefault="006908DB" w:rsidP="00AB6BDF">
      <w:pPr>
        <w:jc w:val="right"/>
        <w:rPr>
          <w:sz w:val="20"/>
        </w:rPr>
      </w:pPr>
    </w:p>
    <w:p w:rsidR="00AB6BDF" w:rsidRPr="00307A89" w:rsidRDefault="00AB6BDF" w:rsidP="00AB6BDF">
      <w:pPr>
        <w:jc w:val="right"/>
        <w:rPr>
          <w:sz w:val="20"/>
        </w:rPr>
      </w:pPr>
    </w:p>
    <w:p w:rsidR="00AB6BDF" w:rsidRPr="00307A89" w:rsidRDefault="00AB6BDF" w:rsidP="00AB6BDF">
      <w:pPr>
        <w:pStyle w:val="BodyText"/>
        <w:rPr>
          <w:lang w:val="lv-LV"/>
        </w:rPr>
      </w:pPr>
      <w:r w:rsidRPr="00307A89">
        <w:rPr>
          <w:lang w:val="lv-LV"/>
        </w:rPr>
        <w:t>Uzņēmuma vadītāja ieņemamais amats,</w:t>
      </w:r>
    </w:p>
    <w:p w:rsidR="00AB6BDF" w:rsidRPr="00307A89" w:rsidRDefault="00AB6BDF" w:rsidP="00AB6BDF">
      <w:pPr>
        <w:pStyle w:val="BodyText"/>
        <w:rPr>
          <w:lang w:val="lv-LV"/>
        </w:rPr>
      </w:pPr>
      <w:r w:rsidRPr="00307A89">
        <w:rPr>
          <w:lang w:val="lv-LV"/>
        </w:rPr>
        <w:t>vārds, uzvārds, paraksts un pretendenta zīmogs ______________________________________</w:t>
      </w:r>
    </w:p>
    <w:p w:rsidR="00AB6BDF" w:rsidRPr="00307A89" w:rsidRDefault="00AB6BDF" w:rsidP="00AB6BDF">
      <w:pPr>
        <w:pStyle w:val="BodyText"/>
        <w:rPr>
          <w:lang w:val="lv-LV"/>
        </w:rPr>
      </w:pPr>
    </w:p>
    <w:p w:rsidR="00AB6BDF" w:rsidRPr="00307A89" w:rsidRDefault="00AB6BDF" w:rsidP="00AB6BDF">
      <w:pPr>
        <w:pStyle w:val="BodyText"/>
        <w:rPr>
          <w:sz w:val="18"/>
          <w:szCs w:val="18"/>
          <w:lang w:val="lv-LV"/>
        </w:rPr>
      </w:pPr>
      <w:r w:rsidRPr="00307A89">
        <w:rPr>
          <w:lang w:val="lv-LV"/>
        </w:rPr>
        <w:t>201</w:t>
      </w:r>
      <w:r w:rsidR="00150183">
        <w:rPr>
          <w:lang w:val="lv-LV"/>
        </w:rPr>
        <w:t>5</w:t>
      </w:r>
      <w:r w:rsidRPr="00307A89">
        <w:rPr>
          <w:lang w:val="lv-LV"/>
        </w:rPr>
        <w:t>. gada _____________________</w:t>
      </w: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sectPr w:rsidR="00AB6BDF" w:rsidRPr="00307A89" w:rsidSect="00E24FB1">
          <w:headerReference w:type="even" r:id="rId16"/>
          <w:headerReference w:type="default" r:id="rId17"/>
          <w:footerReference w:type="even" r:id="rId18"/>
          <w:footerReference w:type="default" r:id="rId19"/>
          <w:headerReference w:type="first" r:id="rId20"/>
          <w:footerReference w:type="first" r:id="rId21"/>
          <w:pgSz w:w="11906" w:h="16838" w:code="9"/>
          <w:pgMar w:top="850" w:right="850" w:bottom="850" w:left="1699" w:header="0" w:footer="288" w:gutter="0"/>
          <w:cols w:space="60"/>
          <w:noEndnote/>
          <w:titlePg/>
          <w:docGrid w:linePitch="326"/>
        </w:sectPr>
      </w:pPr>
    </w:p>
    <w:p w:rsidR="00E867EA" w:rsidRPr="00E867EA" w:rsidRDefault="00E867EA" w:rsidP="00E867EA">
      <w:pPr>
        <w:ind w:left="5040" w:firstLine="720"/>
        <w:rPr>
          <w:sz w:val="22"/>
          <w:szCs w:val="22"/>
        </w:rPr>
      </w:pPr>
      <w:r>
        <w:rPr>
          <w:sz w:val="22"/>
          <w:szCs w:val="22"/>
        </w:rPr>
        <w:lastRenderedPageBreak/>
        <w:t xml:space="preserve">   4.</w:t>
      </w:r>
      <w:r w:rsidRPr="00E867EA">
        <w:rPr>
          <w:sz w:val="22"/>
          <w:szCs w:val="22"/>
        </w:rPr>
        <w:t xml:space="preserve">Pielikums </w:t>
      </w:r>
    </w:p>
    <w:p w:rsidR="003E626E" w:rsidRPr="003E626E" w:rsidRDefault="003E626E" w:rsidP="003E626E">
      <w:pPr>
        <w:pStyle w:val="Header"/>
        <w:ind w:left="5954"/>
        <w:rPr>
          <w:rFonts w:ascii="Times New Roman" w:hAnsi="Times New Roman"/>
          <w:sz w:val="22"/>
          <w:szCs w:val="22"/>
          <w:lang w:val="lv-LV"/>
        </w:rPr>
      </w:pPr>
      <w:r w:rsidRPr="003E626E">
        <w:rPr>
          <w:rFonts w:ascii="Times New Roman" w:hAnsi="Times New Roman"/>
          <w:sz w:val="22"/>
          <w:szCs w:val="22"/>
          <w:lang w:val="lv-LV"/>
        </w:rPr>
        <w:t xml:space="preserve">Iepirkumam „Ierakstu sistēmas iegāde” </w:t>
      </w:r>
    </w:p>
    <w:p w:rsidR="00E867EA" w:rsidRPr="00E867EA" w:rsidRDefault="003E626E" w:rsidP="003E626E">
      <w:pPr>
        <w:pStyle w:val="Header"/>
        <w:tabs>
          <w:tab w:val="clear" w:pos="4153"/>
        </w:tabs>
        <w:ind w:left="5954"/>
        <w:rPr>
          <w:rFonts w:ascii="Times New Roman" w:hAnsi="Times New Roman"/>
          <w:sz w:val="22"/>
          <w:szCs w:val="22"/>
          <w:lang w:val="lv-LV"/>
        </w:rPr>
      </w:pPr>
      <w:r w:rsidRPr="003E626E">
        <w:rPr>
          <w:rFonts w:ascii="Times New Roman" w:hAnsi="Times New Roman"/>
          <w:sz w:val="22"/>
          <w:szCs w:val="22"/>
          <w:lang w:val="lv-LV"/>
        </w:rPr>
        <w:t>Identifikācijas Nr. DND 2015/6</w:t>
      </w:r>
    </w:p>
    <w:p w:rsidR="00584513" w:rsidRDefault="00584513" w:rsidP="00584513">
      <w:pPr>
        <w:suppressAutoHyphens/>
        <w:jc w:val="right"/>
        <w:rPr>
          <w:b/>
          <w:bCs/>
          <w:color w:val="000000"/>
          <w:sz w:val="20"/>
          <w:szCs w:val="20"/>
        </w:rPr>
      </w:pPr>
    </w:p>
    <w:p w:rsidR="00584513" w:rsidRPr="00307A89" w:rsidRDefault="00584513" w:rsidP="00584513">
      <w:pPr>
        <w:ind w:right="-99"/>
        <w:jc w:val="center"/>
        <w:rPr>
          <w:b/>
        </w:rPr>
      </w:pPr>
      <w:r w:rsidRPr="00307A89">
        <w:rPr>
          <w:b/>
        </w:rPr>
        <w:t xml:space="preserve">LĪGUMS </w:t>
      </w:r>
    </w:p>
    <w:p w:rsidR="00584513" w:rsidRPr="00186ECB" w:rsidRDefault="00584513" w:rsidP="00584513">
      <w:pPr>
        <w:pStyle w:val="Header"/>
        <w:tabs>
          <w:tab w:val="clear" w:pos="4153"/>
        </w:tabs>
        <w:jc w:val="center"/>
        <w:rPr>
          <w:rFonts w:ascii="Times New Roman" w:hAnsi="Times New Roman"/>
          <w:b/>
        </w:rPr>
      </w:pPr>
      <w:r w:rsidRPr="00186ECB">
        <w:rPr>
          <w:rFonts w:ascii="Times New Roman" w:hAnsi="Times New Roman"/>
          <w:b/>
        </w:rPr>
        <w:t xml:space="preserve">par </w:t>
      </w:r>
      <w:r w:rsidR="00694B93">
        <w:rPr>
          <w:rFonts w:ascii="Times New Roman" w:hAnsi="Times New Roman"/>
          <w:b/>
          <w:lang w:val="lv-LV"/>
        </w:rPr>
        <w:t>ierakstu</w:t>
      </w:r>
      <w:r w:rsidR="003E626E" w:rsidRPr="003E626E">
        <w:rPr>
          <w:rFonts w:ascii="Times New Roman" w:hAnsi="Times New Roman"/>
          <w:b/>
        </w:rPr>
        <w:t xml:space="preserve"> sistēmas </w:t>
      </w:r>
      <w:r w:rsidRPr="00186ECB">
        <w:rPr>
          <w:rFonts w:ascii="Times New Roman" w:hAnsi="Times New Roman"/>
          <w:b/>
        </w:rPr>
        <w:t>iegā</w:t>
      </w:r>
      <w:r w:rsidRPr="00186ECB">
        <w:rPr>
          <w:rFonts w:ascii="Times New Roman" w:hAnsi="Times New Roman"/>
          <w:b/>
          <w:bCs/>
        </w:rPr>
        <w:t>de</w:t>
      </w:r>
    </w:p>
    <w:p w:rsidR="00584513" w:rsidRPr="002B25E1" w:rsidRDefault="00584513" w:rsidP="00584513">
      <w:pPr>
        <w:shd w:val="clear" w:color="auto" w:fill="FFFFFF"/>
        <w:suppressAutoHyphens/>
        <w:spacing w:line="360" w:lineRule="auto"/>
        <w:jc w:val="center"/>
        <w:rPr>
          <w:b/>
          <w:bCs/>
          <w:i/>
          <w:color w:val="000000"/>
        </w:rPr>
      </w:pPr>
      <w:r w:rsidRPr="002B25E1">
        <w:rPr>
          <w:b/>
          <w:bCs/>
          <w:i/>
          <w:color w:val="000000"/>
        </w:rPr>
        <w:t xml:space="preserve">PROJEKTS </w:t>
      </w:r>
    </w:p>
    <w:p w:rsidR="00584513" w:rsidRDefault="00584513" w:rsidP="00584513">
      <w:pPr>
        <w:pStyle w:val="Heading3"/>
        <w:suppressAutoHyphens/>
        <w:spacing w:line="360" w:lineRule="auto"/>
        <w:rPr>
          <w:rFonts w:ascii="Times New Roman" w:hAnsi="Times New Roman" w:cs="Times New Roman"/>
          <w:b/>
        </w:rPr>
      </w:pPr>
      <w:r w:rsidRPr="00CF36C2">
        <w:rPr>
          <w:rFonts w:ascii="Times New Roman" w:hAnsi="Times New Roman" w:cs="Times New Roman"/>
          <w:b/>
          <w:i/>
          <w:color w:val="auto"/>
        </w:rPr>
        <w:t>(Līguma parakstīšanas vieta)</w:t>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t xml:space="preserve">2015.gada </w:t>
      </w:r>
      <w:r>
        <w:rPr>
          <w:rFonts w:ascii="Times New Roman" w:hAnsi="Times New Roman" w:cs="Times New Roman"/>
          <w:b/>
        </w:rPr>
        <w:t>__.__________</w:t>
      </w:r>
    </w:p>
    <w:p w:rsidR="00584513" w:rsidRDefault="00584513" w:rsidP="00C40255">
      <w:pPr>
        <w:pStyle w:val="Heading3"/>
        <w:suppressAutoHyphens/>
        <w:spacing w:line="276" w:lineRule="auto"/>
        <w:rPr>
          <w:rFonts w:ascii="Times New Roman" w:hAnsi="Times New Roman" w:cs="Times New Roman"/>
          <w:b/>
          <w:color w:val="000000"/>
        </w:rPr>
      </w:pPr>
      <w:r>
        <w:rPr>
          <w:rFonts w:ascii="Times New Roman" w:hAnsi="Times New Roman" w:cs="Times New Roman"/>
          <w:b/>
          <w:color w:val="000000"/>
        </w:rPr>
        <w:tab/>
      </w:r>
    </w:p>
    <w:p w:rsidR="00584513" w:rsidRPr="00E35088" w:rsidRDefault="00584513" w:rsidP="00C40255">
      <w:pPr>
        <w:suppressAutoHyphens/>
        <w:spacing w:line="276" w:lineRule="auto"/>
        <w:ind w:firstLine="708"/>
        <w:jc w:val="both"/>
        <w:rPr>
          <w:color w:val="000000"/>
        </w:rPr>
      </w:pPr>
      <w:r w:rsidRPr="00E35088">
        <w:rPr>
          <w:b/>
          <w:bCs/>
        </w:rPr>
        <w:t>_________________</w:t>
      </w:r>
      <w:r w:rsidRPr="00E35088">
        <w:t xml:space="preserve"> </w:t>
      </w:r>
      <w:r w:rsidRPr="00E35088">
        <w:rPr>
          <w:i/>
          <w:iCs/>
        </w:rPr>
        <w:t>(nosaukums, reģistrācijas numurs un juridiskā adrese</w:t>
      </w:r>
      <w:r w:rsidRPr="00E35088">
        <w:t>), __________________</w:t>
      </w:r>
      <w:r w:rsidRPr="00E35088">
        <w:rPr>
          <w:i/>
          <w:iCs/>
        </w:rPr>
        <w:t xml:space="preserve"> pārstāvja amats, vārds, uzvārds)</w:t>
      </w:r>
      <w:r w:rsidRPr="00E35088">
        <w:t xml:space="preserve"> personā, kurš darbojas uz ____________ pamata </w:t>
      </w:r>
      <w:r w:rsidRPr="00E35088">
        <w:rPr>
          <w:i/>
          <w:iCs/>
        </w:rPr>
        <w:t>(pārstāvības tiesību pamats)</w:t>
      </w:r>
      <w:r w:rsidRPr="00E35088">
        <w:t>,</w:t>
      </w:r>
      <w:r w:rsidRPr="00E35088">
        <w:rPr>
          <w:snapToGrid w:val="0"/>
        </w:rPr>
        <w:t xml:space="preserve"> </w:t>
      </w:r>
      <w:r w:rsidRPr="00E35088">
        <w:rPr>
          <w:color w:val="000000"/>
        </w:rPr>
        <w:t xml:space="preserve"> turpmāk tekstā PIEGĀDĀTĀJS, no vienas puses, un </w:t>
      </w:r>
    </w:p>
    <w:p w:rsidR="00584513" w:rsidRPr="00E35088" w:rsidRDefault="00584513" w:rsidP="00C40255">
      <w:pPr>
        <w:spacing w:before="120" w:line="276" w:lineRule="auto"/>
        <w:ind w:right="-96" w:firstLine="600"/>
        <w:jc w:val="both"/>
      </w:pPr>
      <w:r w:rsidRPr="00E35088">
        <w:rPr>
          <w:b/>
          <w:color w:val="000000"/>
        </w:rPr>
        <w:t>Daugavpils novada dome</w:t>
      </w:r>
      <w:r w:rsidRPr="00E35088">
        <w:rPr>
          <w:color w:val="000000"/>
        </w:rPr>
        <w:t xml:space="preserve">, </w:t>
      </w:r>
      <w:r w:rsidRPr="00E35088">
        <w:rPr>
          <w:snapToGrid w:val="0"/>
        </w:rPr>
        <w:t>reģistrācijas Nr.</w:t>
      </w:r>
      <w:r w:rsidRPr="00E35088">
        <w:t xml:space="preserve"> 90009117568</w:t>
      </w:r>
      <w:r w:rsidRPr="00E35088">
        <w:rPr>
          <w:snapToGrid w:val="0"/>
        </w:rPr>
        <w:t xml:space="preserve">, juridiskā adrese Rīgas iela 2, Daugavpils, LV 5401, </w:t>
      </w:r>
      <w:r w:rsidRPr="00E35088">
        <w:rPr>
          <w:color w:val="000000"/>
        </w:rPr>
        <w:t xml:space="preserve">kuras vārdā, pamatojoties uz nolikumu, rīkojas novada pašvaldības izpilddirektore Vandas </w:t>
      </w:r>
      <w:proofErr w:type="spellStart"/>
      <w:r w:rsidRPr="00E35088">
        <w:rPr>
          <w:color w:val="000000"/>
        </w:rPr>
        <w:t>Kezikas</w:t>
      </w:r>
      <w:proofErr w:type="spellEnd"/>
      <w:r w:rsidRPr="00E35088">
        <w:rPr>
          <w:color w:val="000000"/>
        </w:rPr>
        <w:t xml:space="preserve"> personā, turpmāk tekstā PASŪTĪTĀJS, no otras puses, abas kopā turpmāk saukti PUSES, katrs atsevišķi - PUSE</w:t>
      </w:r>
      <w:r w:rsidRPr="00E35088">
        <w:rPr>
          <w:bCs/>
        </w:rPr>
        <w:t xml:space="preserve">, </w:t>
      </w:r>
      <w:r w:rsidRPr="00E35088">
        <w:t>saskaņā ar iepirkuma procedūras „</w:t>
      </w:r>
      <w:r w:rsidR="003E626E" w:rsidRPr="00E35088">
        <w:t xml:space="preserve"> Ierakstu sistēmas iegāde</w:t>
      </w:r>
      <w:r w:rsidRPr="00E35088">
        <w:t>”, identifikācijas Nr. DND 2015/</w:t>
      </w:r>
      <w:r w:rsidR="003E626E" w:rsidRPr="00E35088">
        <w:t>6</w:t>
      </w:r>
      <w:r w:rsidRPr="00E35088">
        <w:t xml:space="preserve">, rezultātiem, </w:t>
      </w:r>
      <w:r w:rsidRPr="00E35088">
        <w:rPr>
          <w:color w:val="000000"/>
        </w:rPr>
        <w:t xml:space="preserve">bez viltus un spaidiem, brīvi paužot savu gribu,  </w:t>
      </w:r>
      <w:r w:rsidR="00C40255" w:rsidRPr="00E35088">
        <w:t>noslēdz šādu līgumu:</w:t>
      </w:r>
    </w:p>
    <w:p w:rsidR="00584513" w:rsidRPr="00E35088" w:rsidRDefault="00584513" w:rsidP="00C40255">
      <w:pPr>
        <w:pStyle w:val="ListParagraph1"/>
        <w:autoSpaceDE w:val="0"/>
        <w:autoSpaceDN w:val="0"/>
        <w:adjustRightInd w:val="0"/>
        <w:spacing w:after="0"/>
        <w:ind w:left="0"/>
        <w:jc w:val="center"/>
        <w:rPr>
          <w:rFonts w:ascii="Times New Roman" w:hAnsi="Times New Roman" w:cs="Times New Roman"/>
          <w:b/>
          <w:bCs/>
          <w:sz w:val="24"/>
          <w:szCs w:val="24"/>
        </w:rPr>
      </w:pPr>
    </w:p>
    <w:p w:rsidR="005D1457" w:rsidRPr="00E35088" w:rsidRDefault="005D1457" w:rsidP="005D1457">
      <w:pPr>
        <w:pStyle w:val="txt2"/>
        <w:numPr>
          <w:ilvl w:val="0"/>
          <w:numId w:val="14"/>
        </w:numPr>
        <w:rPr>
          <w:rFonts w:ascii="Times New Roman" w:hAnsi="Times New Roman"/>
          <w:sz w:val="24"/>
          <w:szCs w:val="24"/>
          <w:lang w:val="lv-LV"/>
        </w:rPr>
      </w:pPr>
      <w:r w:rsidRPr="00E35088">
        <w:rPr>
          <w:rFonts w:ascii="Times New Roman" w:hAnsi="Times New Roman"/>
          <w:sz w:val="24"/>
          <w:szCs w:val="24"/>
          <w:lang w:val="lv-LV"/>
        </w:rPr>
        <w:t>LĪguma priekšmets</w:t>
      </w:r>
    </w:p>
    <w:p w:rsidR="005D1457" w:rsidRPr="00E35088" w:rsidRDefault="005D1457" w:rsidP="005D1457">
      <w:pPr>
        <w:pStyle w:val="txt1"/>
        <w:rPr>
          <w:rFonts w:ascii="Times New Roman" w:hAnsi="Times New Roman"/>
          <w:sz w:val="24"/>
          <w:szCs w:val="24"/>
          <w:lang w:val="lv-LV"/>
        </w:rPr>
      </w:pPr>
    </w:p>
    <w:p w:rsidR="005D1457" w:rsidRPr="00E35088" w:rsidRDefault="005D1457" w:rsidP="00E35088">
      <w:pPr>
        <w:pStyle w:val="txt1"/>
        <w:numPr>
          <w:ilvl w:val="1"/>
          <w:numId w:val="14"/>
        </w:numPr>
        <w:rPr>
          <w:rFonts w:ascii="Times New Roman" w:hAnsi="Times New Roman"/>
          <w:color w:val="auto"/>
          <w:sz w:val="24"/>
          <w:szCs w:val="24"/>
          <w:lang w:val="lv-LV"/>
        </w:rPr>
      </w:pPr>
      <w:r w:rsidRPr="00E35088">
        <w:rPr>
          <w:rFonts w:ascii="Times New Roman" w:hAnsi="Times New Roman"/>
          <w:sz w:val="24"/>
          <w:szCs w:val="24"/>
          <w:lang w:val="lv-LV"/>
        </w:rPr>
        <w:t xml:space="preserve"> PĀRDEVĒJS apņemas piegādāt PIRCĒJAM, ņemot vērā PĀRDEVĒJA iesniegto piedāvājumu PIRCĒJA rīkotajam iepirkumam (i</w:t>
      </w:r>
      <w:r w:rsidRPr="00E35088">
        <w:rPr>
          <w:rFonts w:ascii="Times New Roman" w:hAnsi="Times New Roman"/>
          <w:bCs/>
          <w:sz w:val="24"/>
          <w:szCs w:val="24"/>
          <w:lang w:val="lv-LV"/>
        </w:rPr>
        <w:t xml:space="preserve">epirkuma identifikācijas Nr. </w:t>
      </w:r>
      <w:r w:rsidRPr="00E35088">
        <w:rPr>
          <w:rFonts w:ascii="Times New Roman" w:hAnsi="Times New Roman"/>
          <w:sz w:val="24"/>
          <w:szCs w:val="24"/>
          <w:lang w:val="lv-LV"/>
        </w:rPr>
        <w:t xml:space="preserve">DND </w:t>
      </w:r>
      <w:r w:rsidR="00E35088" w:rsidRPr="00E35088">
        <w:rPr>
          <w:rFonts w:ascii="Times New Roman" w:hAnsi="Times New Roman"/>
          <w:sz w:val="24"/>
          <w:szCs w:val="24"/>
          <w:lang w:val="lv-LV"/>
        </w:rPr>
        <w:t>2015/6</w:t>
      </w:r>
      <w:r w:rsidRPr="00E35088">
        <w:rPr>
          <w:rFonts w:ascii="Times New Roman" w:hAnsi="Times New Roman"/>
          <w:sz w:val="24"/>
          <w:szCs w:val="24"/>
          <w:lang w:val="lv-LV"/>
        </w:rPr>
        <w:t xml:space="preserve">) preces, kas atbilst tehniskajai specifikācijai 1.pielikumā, kas ir šī līguma neatņemama sastāvdaļa. </w:t>
      </w:r>
    </w:p>
    <w:p w:rsidR="005D1457" w:rsidRPr="00E35088" w:rsidRDefault="005D1457" w:rsidP="005D1457">
      <w:pPr>
        <w:pStyle w:val="txt1"/>
        <w:numPr>
          <w:ilvl w:val="1"/>
          <w:numId w:val="14"/>
        </w:numPr>
        <w:tabs>
          <w:tab w:val="clear" w:pos="792"/>
          <w:tab w:val="num" w:pos="360"/>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Preces daudzums, sortiments un cenas tiek noteikts 2.pielikumā, kas ir šī līguma neatņemama sastāvdaļa.</w:t>
      </w:r>
    </w:p>
    <w:p w:rsidR="005D1457" w:rsidRPr="00E35088" w:rsidRDefault="005D1457" w:rsidP="005D1457">
      <w:pPr>
        <w:pStyle w:val="txt1"/>
        <w:ind w:firstLine="795"/>
        <w:rPr>
          <w:rFonts w:ascii="Times New Roman" w:hAnsi="Times New Roman"/>
          <w:color w:val="auto"/>
          <w:sz w:val="24"/>
          <w:szCs w:val="24"/>
          <w:lang w:val="lv-LV"/>
        </w:rPr>
      </w:pPr>
    </w:p>
    <w:p w:rsidR="005D1457" w:rsidRPr="00E35088" w:rsidRDefault="005D1457" w:rsidP="005D1457">
      <w:pPr>
        <w:pStyle w:val="txt2"/>
        <w:numPr>
          <w:ilvl w:val="0"/>
          <w:numId w:val="14"/>
        </w:numPr>
        <w:rPr>
          <w:rFonts w:ascii="Times New Roman" w:hAnsi="Times New Roman"/>
          <w:sz w:val="24"/>
          <w:szCs w:val="24"/>
          <w:lang w:val="lv-LV"/>
        </w:rPr>
      </w:pPr>
      <w:r w:rsidRPr="00E35088">
        <w:rPr>
          <w:rFonts w:ascii="Times New Roman" w:hAnsi="Times New Roman"/>
          <w:sz w:val="24"/>
          <w:szCs w:val="24"/>
          <w:lang w:val="lv-LV"/>
        </w:rPr>
        <w:t>Maks</w:t>
      </w:r>
      <w:r w:rsidRPr="00E35088">
        <w:rPr>
          <w:rFonts w:ascii="Times New Roman" w:hAnsi="Times New Roman"/>
          <w:caps w:val="0"/>
          <w:sz w:val="24"/>
          <w:szCs w:val="24"/>
          <w:lang w:val="lv-LV"/>
        </w:rPr>
        <w:t>Ā</w:t>
      </w:r>
      <w:r w:rsidRPr="00E35088">
        <w:rPr>
          <w:rFonts w:ascii="Times New Roman" w:hAnsi="Times New Roman"/>
          <w:sz w:val="24"/>
          <w:szCs w:val="24"/>
          <w:lang w:val="lv-LV"/>
        </w:rPr>
        <w:t>jumu k</w:t>
      </w:r>
      <w:r w:rsidRPr="00E35088">
        <w:rPr>
          <w:rFonts w:ascii="Times New Roman" w:hAnsi="Times New Roman"/>
          <w:caps w:val="0"/>
          <w:sz w:val="24"/>
          <w:szCs w:val="24"/>
          <w:lang w:val="lv-LV"/>
        </w:rPr>
        <w:t>Ā</w:t>
      </w:r>
      <w:r w:rsidRPr="00E35088">
        <w:rPr>
          <w:rFonts w:ascii="Times New Roman" w:hAnsi="Times New Roman"/>
          <w:sz w:val="24"/>
          <w:szCs w:val="24"/>
          <w:lang w:val="lv-LV"/>
        </w:rPr>
        <w:t>rtĪba</w:t>
      </w:r>
    </w:p>
    <w:p w:rsidR="005D1457" w:rsidRPr="00E35088" w:rsidRDefault="005D1457" w:rsidP="005D1457">
      <w:pPr>
        <w:pStyle w:val="txt1"/>
        <w:rPr>
          <w:rFonts w:ascii="Times New Roman" w:hAnsi="Times New Roman"/>
          <w:sz w:val="24"/>
          <w:szCs w:val="24"/>
          <w:lang w:val="lv-LV"/>
        </w:rPr>
      </w:pPr>
    </w:p>
    <w:p w:rsidR="00B32079" w:rsidRPr="00B32079" w:rsidRDefault="00B32079" w:rsidP="00B32079">
      <w:pPr>
        <w:pStyle w:val="txt1"/>
        <w:numPr>
          <w:ilvl w:val="1"/>
          <w:numId w:val="14"/>
        </w:numPr>
        <w:tabs>
          <w:tab w:val="clear" w:pos="792"/>
          <w:tab w:val="num" w:pos="426"/>
        </w:tabs>
        <w:ind w:left="426" w:hanging="426"/>
        <w:rPr>
          <w:rFonts w:ascii="Times New Roman" w:hAnsi="Times New Roman"/>
          <w:color w:val="auto"/>
          <w:sz w:val="24"/>
          <w:szCs w:val="24"/>
          <w:lang w:val="lv-LV"/>
        </w:rPr>
      </w:pPr>
      <w:r w:rsidRPr="00B32079">
        <w:rPr>
          <w:rFonts w:ascii="Times New Roman" w:hAnsi="Times New Roman"/>
          <w:color w:val="auto"/>
          <w:sz w:val="24"/>
          <w:szCs w:val="24"/>
          <w:lang w:val="lv-LV"/>
        </w:rPr>
        <w:t xml:space="preserve">Līguma summa bez pievienotās vērtības nodokļa (PVN) ir EUR _____ (skaits cipariem)  (____________________)  (skaits vārdiem). </w:t>
      </w:r>
    </w:p>
    <w:p w:rsidR="005D1457" w:rsidRPr="00E35088" w:rsidRDefault="00B32079" w:rsidP="00B32079">
      <w:pPr>
        <w:pStyle w:val="txt1"/>
        <w:numPr>
          <w:ilvl w:val="1"/>
          <w:numId w:val="14"/>
        </w:numPr>
        <w:tabs>
          <w:tab w:val="clear" w:pos="792"/>
          <w:tab w:val="num" w:pos="426"/>
        </w:tabs>
        <w:ind w:left="426" w:hanging="426"/>
        <w:rPr>
          <w:rFonts w:ascii="Times New Roman" w:hAnsi="Times New Roman"/>
          <w:color w:val="auto"/>
          <w:sz w:val="24"/>
          <w:szCs w:val="24"/>
          <w:lang w:val="lv-LV"/>
        </w:rPr>
      </w:pPr>
      <w:r w:rsidRPr="00B32079">
        <w:rPr>
          <w:rFonts w:ascii="Times New Roman" w:hAnsi="Times New Roman"/>
          <w:color w:val="auto"/>
          <w:sz w:val="24"/>
          <w:szCs w:val="24"/>
          <w:lang w:val="lv-LV"/>
        </w:rPr>
        <w:t>Līguma kopējā summa EUR _____ (skaits cipariem)  (____________________)  (skaits vārdiem), tajā skaitā 21 % PVN EUR _____ (skaits cipariem)  (____________________)  (skaits vārdiem).</w:t>
      </w:r>
    </w:p>
    <w:p w:rsidR="005D1457" w:rsidRPr="00E35088" w:rsidRDefault="005D1457" w:rsidP="00E35088">
      <w:pPr>
        <w:pStyle w:val="txt1"/>
        <w:numPr>
          <w:ilvl w:val="1"/>
          <w:numId w:val="14"/>
        </w:numPr>
        <w:tabs>
          <w:tab w:val="clear" w:pos="792"/>
          <w:tab w:val="num" w:pos="360"/>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Samaksa par Precēm tiek veikta 2 (divu) nedēļu laikā pēc Preču piegādes, ievērojot šī līguma 3.2.punktā noteikto Preču piegādes kārtību.</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PIRCĒJS maksā par Precēm, pārskaitot naudu PĀRDEVĒJA noradītajā bankas kontā.</w:t>
      </w:r>
    </w:p>
    <w:p w:rsidR="005D1457" w:rsidRPr="00E35088" w:rsidRDefault="005D1457" w:rsidP="00E35088">
      <w:pPr>
        <w:pStyle w:val="txt1"/>
        <w:numPr>
          <w:ilvl w:val="1"/>
          <w:numId w:val="14"/>
        </w:numPr>
        <w:tabs>
          <w:tab w:val="clear" w:pos="792"/>
          <w:tab w:val="num" w:pos="540"/>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Par apmaksas dienu tiek uzskatīta diena, kad PĀRDEVĒJA bankas kontā tiek ieskaitīta apmaksai paredzētā summa .</w:t>
      </w:r>
    </w:p>
    <w:p w:rsidR="005D1457" w:rsidRPr="00E35088" w:rsidRDefault="005D1457" w:rsidP="00E35088">
      <w:pPr>
        <w:pStyle w:val="txt1"/>
        <w:tabs>
          <w:tab w:val="clear" w:pos="794"/>
        </w:tabs>
        <w:ind w:left="360"/>
        <w:rPr>
          <w:rFonts w:ascii="Times New Roman" w:hAnsi="Times New Roman"/>
          <w:color w:val="auto"/>
          <w:sz w:val="24"/>
          <w:szCs w:val="24"/>
          <w:lang w:val="lv-LV"/>
        </w:rPr>
      </w:pPr>
    </w:p>
    <w:p w:rsidR="005D1457" w:rsidRPr="00E35088" w:rsidRDefault="005D1457" w:rsidP="00E35088">
      <w:pPr>
        <w:pStyle w:val="txt2"/>
        <w:numPr>
          <w:ilvl w:val="0"/>
          <w:numId w:val="14"/>
        </w:numPr>
        <w:jc w:val="both"/>
        <w:rPr>
          <w:rFonts w:ascii="Times New Roman" w:hAnsi="Times New Roman"/>
          <w:sz w:val="24"/>
          <w:szCs w:val="24"/>
          <w:lang w:val="lv-LV"/>
        </w:rPr>
      </w:pPr>
      <w:r w:rsidRPr="00E35088">
        <w:rPr>
          <w:rFonts w:ascii="Times New Roman" w:hAnsi="Times New Roman"/>
          <w:sz w:val="24"/>
          <w:szCs w:val="24"/>
          <w:lang w:val="lv-LV"/>
        </w:rPr>
        <w:t>Pieg</w:t>
      </w:r>
      <w:r w:rsidRPr="00E35088">
        <w:rPr>
          <w:rFonts w:ascii="Times New Roman" w:hAnsi="Times New Roman"/>
          <w:caps w:val="0"/>
          <w:sz w:val="24"/>
          <w:szCs w:val="24"/>
          <w:lang w:val="lv-LV"/>
        </w:rPr>
        <w:t>Ā</w:t>
      </w:r>
      <w:r w:rsidRPr="00E35088">
        <w:rPr>
          <w:rFonts w:ascii="Times New Roman" w:hAnsi="Times New Roman"/>
          <w:sz w:val="24"/>
          <w:szCs w:val="24"/>
          <w:lang w:val="lv-LV"/>
        </w:rPr>
        <w:t>des noteikumi, VIETA un term</w:t>
      </w:r>
      <w:r w:rsidRPr="00E35088">
        <w:rPr>
          <w:rFonts w:ascii="Times New Roman" w:hAnsi="Times New Roman"/>
          <w:caps w:val="0"/>
          <w:sz w:val="24"/>
          <w:szCs w:val="24"/>
          <w:lang w:val="lv-LV"/>
        </w:rPr>
        <w:t>IŅ</w:t>
      </w:r>
      <w:r w:rsidRPr="00E35088">
        <w:rPr>
          <w:rFonts w:ascii="Times New Roman" w:hAnsi="Times New Roman"/>
          <w:sz w:val="24"/>
          <w:szCs w:val="24"/>
          <w:lang w:val="lv-LV"/>
        </w:rPr>
        <w:t>i</w:t>
      </w:r>
    </w:p>
    <w:p w:rsidR="005D1457" w:rsidRPr="00E35088" w:rsidRDefault="005D1457" w:rsidP="00E35088">
      <w:pPr>
        <w:pStyle w:val="txt1"/>
        <w:rPr>
          <w:rFonts w:ascii="Times New Roman" w:hAnsi="Times New Roman"/>
          <w:sz w:val="24"/>
          <w:szCs w:val="24"/>
          <w:lang w:val="lv-LV"/>
        </w:rPr>
      </w:pP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PĀRDEVĒJS bez maksas piegādā Preci PIRCĒJAM pēc adreses - Rīgas ielā 2, Daugavpils.</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Visa Prece tiek piegādātā un nodota</w:t>
      </w:r>
      <w:r w:rsidRPr="00E35088">
        <w:rPr>
          <w:rFonts w:ascii="Times New Roman" w:hAnsi="Times New Roman"/>
          <w:b/>
          <w:color w:val="auto"/>
          <w:sz w:val="24"/>
          <w:szCs w:val="24"/>
          <w:lang w:val="lv-LV"/>
        </w:rPr>
        <w:t xml:space="preserve"> </w:t>
      </w:r>
      <w:r w:rsidRPr="00E35088">
        <w:rPr>
          <w:rFonts w:ascii="Times New Roman" w:hAnsi="Times New Roman"/>
          <w:color w:val="auto"/>
          <w:sz w:val="24"/>
          <w:szCs w:val="24"/>
          <w:lang w:val="lv-LV"/>
        </w:rPr>
        <w:t>PIRCĒJA</w:t>
      </w:r>
      <w:r w:rsidRPr="00E35088">
        <w:rPr>
          <w:rFonts w:ascii="Times New Roman" w:hAnsi="Times New Roman"/>
          <w:b/>
          <w:color w:val="auto"/>
          <w:sz w:val="24"/>
          <w:szCs w:val="24"/>
          <w:lang w:val="lv-LV"/>
        </w:rPr>
        <w:t xml:space="preserve"> </w:t>
      </w:r>
      <w:r w:rsidRPr="00E35088">
        <w:rPr>
          <w:rFonts w:ascii="Times New Roman" w:hAnsi="Times New Roman"/>
          <w:color w:val="auto"/>
          <w:sz w:val="24"/>
          <w:szCs w:val="24"/>
          <w:lang w:val="lv-LV"/>
        </w:rPr>
        <w:t>pilnvarotajai personai līdz 20</w:t>
      </w:r>
      <w:r w:rsidR="00E35088">
        <w:rPr>
          <w:rFonts w:ascii="Times New Roman" w:hAnsi="Times New Roman"/>
          <w:color w:val="auto"/>
          <w:sz w:val="24"/>
          <w:szCs w:val="24"/>
          <w:lang w:val="lv-LV"/>
        </w:rPr>
        <w:t>15</w:t>
      </w:r>
      <w:r w:rsidRPr="00E35088">
        <w:rPr>
          <w:rFonts w:ascii="Times New Roman" w:hAnsi="Times New Roman"/>
          <w:color w:val="auto"/>
          <w:sz w:val="24"/>
          <w:szCs w:val="24"/>
          <w:lang w:val="lv-LV"/>
        </w:rPr>
        <w:t xml:space="preserve">.gada </w:t>
      </w:r>
      <w:r w:rsidR="00E35088">
        <w:rPr>
          <w:rFonts w:ascii="Times New Roman" w:hAnsi="Times New Roman"/>
          <w:color w:val="auto"/>
          <w:sz w:val="24"/>
          <w:szCs w:val="24"/>
          <w:lang w:val="lv-LV"/>
        </w:rPr>
        <w:t>18</w:t>
      </w:r>
      <w:r w:rsidRPr="00E35088">
        <w:rPr>
          <w:rFonts w:ascii="Times New Roman" w:hAnsi="Times New Roman"/>
          <w:color w:val="auto"/>
          <w:sz w:val="24"/>
          <w:szCs w:val="24"/>
          <w:lang w:val="lv-LV"/>
        </w:rPr>
        <w:t xml:space="preserve">.maijam. Preces nodošana tiek noformēta ar pieņemšanas-nodošanas aktu, kas kļūst par šī līguma neatņemamu sastāvdaļu. </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Par Preces piegādes datumu tiks uzskatīts datums, ar kuru tiks parakstīts Preču pieņemšanas-nodošanas akts.</w:t>
      </w:r>
    </w:p>
    <w:p w:rsidR="005D1457" w:rsidRPr="00E35088" w:rsidRDefault="005D1457" w:rsidP="00E35088">
      <w:pPr>
        <w:pStyle w:val="txt2"/>
        <w:jc w:val="both"/>
        <w:rPr>
          <w:rFonts w:ascii="Times New Roman" w:hAnsi="Times New Roman"/>
          <w:sz w:val="24"/>
          <w:szCs w:val="24"/>
          <w:lang w:val="lv-LV"/>
        </w:rPr>
      </w:pPr>
    </w:p>
    <w:p w:rsidR="005D1457" w:rsidRPr="00E35088" w:rsidRDefault="005D1457" w:rsidP="00E35088">
      <w:pPr>
        <w:pStyle w:val="txt2"/>
        <w:numPr>
          <w:ilvl w:val="0"/>
          <w:numId w:val="14"/>
        </w:numPr>
        <w:jc w:val="both"/>
        <w:rPr>
          <w:rFonts w:ascii="Times New Roman" w:hAnsi="Times New Roman"/>
          <w:sz w:val="24"/>
          <w:szCs w:val="24"/>
          <w:lang w:val="lv-LV"/>
        </w:rPr>
      </w:pPr>
      <w:r w:rsidRPr="00E35088">
        <w:rPr>
          <w:rFonts w:ascii="Times New Roman" w:hAnsi="Times New Roman"/>
          <w:sz w:val="24"/>
          <w:szCs w:val="24"/>
          <w:lang w:val="lv-LV"/>
        </w:rPr>
        <w:t>Preces marĶĒšana un iepakojums</w:t>
      </w:r>
    </w:p>
    <w:p w:rsidR="005D1457" w:rsidRPr="00E35088" w:rsidRDefault="005D1457" w:rsidP="00E35088">
      <w:pPr>
        <w:pStyle w:val="txt1"/>
        <w:rPr>
          <w:rFonts w:ascii="Times New Roman" w:hAnsi="Times New Roman"/>
          <w:sz w:val="24"/>
          <w:szCs w:val="24"/>
          <w:lang w:val="lv-LV"/>
        </w:rPr>
      </w:pPr>
    </w:p>
    <w:p w:rsidR="005D1457" w:rsidRPr="00E35088" w:rsidRDefault="005D1457" w:rsidP="00E35088">
      <w:pPr>
        <w:pStyle w:val="txt1"/>
        <w:numPr>
          <w:ilvl w:val="1"/>
          <w:numId w:val="14"/>
        </w:numPr>
        <w:ind w:hanging="792"/>
        <w:rPr>
          <w:rFonts w:ascii="Times New Roman" w:hAnsi="Times New Roman"/>
          <w:color w:val="auto"/>
          <w:sz w:val="24"/>
          <w:szCs w:val="24"/>
          <w:lang w:val="lv-LV"/>
        </w:rPr>
      </w:pPr>
      <w:r w:rsidRPr="00E35088">
        <w:rPr>
          <w:rFonts w:ascii="Times New Roman" w:hAnsi="Times New Roman"/>
          <w:color w:val="auto"/>
          <w:sz w:val="24"/>
          <w:szCs w:val="24"/>
          <w:lang w:val="lv-LV"/>
        </w:rPr>
        <w:t>PĀRDEVĒJS piegādā Preci tās oriģinālajā ražotāja iepakojumā.</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PĀRDEVĒJS nodrošina piegādājamās Preces marķējumu, kas atbilst Latvijas Republikas normatīvo aktu prasībām. </w:t>
      </w:r>
    </w:p>
    <w:p w:rsidR="005D1457" w:rsidRPr="00E35088" w:rsidRDefault="005D1457" w:rsidP="00E35088">
      <w:pPr>
        <w:pStyle w:val="txt2"/>
        <w:ind w:left="2268"/>
        <w:jc w:val="both"/>
        <w:rPr>
          <w:rFonts w:ascii="Times New Roman" w:hAnsi="Times New Roman"/>
          <w:sz w:val="24"/>
          <w:szCs w:val="24"/>
          <w:lang w:val="lv-LV"/>
        </w:rPr>
      </w:pPr>
    </w:p>
    <w:p w:rsidR="005D1457" w:rsidRPr="00E35088" w:rsidRDefault="005D1457" w:rsidP="00E35088">
      <w:pPr>
        <w:pStyle w:val="txt2"/>
        <w:numPr>
          <w:ilvl w:val="0"/>
          <w:numId w:val="14"/>
        </w:numPr>
        <w:tabs>
          <w:tab w:val="clear" w:pos="360"/>
        </w:tabs>
        <w:ind w:left="0" w:firstLine="0"/>
        <w:jc w:val="both"/>
        <w:rPr>
          <w:rFonts w:ascii="Times New Roman" w:hAnsi="Times New Roman"/>
          <w:sz w:val="24"/>
          <w:szCs w:val="24"/>
          <w:lang w:val="lv-LV"/>
        </w:rPr>
      </w:pPr>
      <w:r w:rsidRPr="00E35088">
        <w:rPr>
          <w:rFonts w:ascii="Times New Roman" w:hAnsi="Times New Roman"/>
          <w:sz w:val="24"/>
          <w:szCs w:val="24"/>
          <w:lang w:val="lv-LV"/>
        </w:rPr>
        <w:t>GARANTIJAS</w:t>
      </w:r>
    </w:p>
    <w:p w:rsidR="005D1457" w:rsidRPr="00E35088" w:rsidRDefault="005D1457" w:rsidP="00E35088">
      <w:pPr>
        <w:pStyle w:val="txt1"/>
        <w:rPr>
          <w:sz w:val="24"/>
          <w:szCs w:val="24"/>
          <w:lang w:val="lv-LV"/>
        </w:rPr>
      </w:pPr>
    </w:p>
    <w:p w:rsidR="005D1457" w:rsidRPr="00E35088" w:rsidRDefault="005D1457" w:rsidP="00E35088">
      <w:pPr>
        <w:pStyle w:val="txt1"/>
        <w:numPr>
          <w:ilvl w:val="1"/>
          <w:numId w:val="14"/>
        </w:numPr>
        <w:tabs>
          <w:tab w:val="clear" w:pos="792"/>
        </w:tabs>
        <w:ind w:left="360" w:hanging="360"/>
        <w:rPr>
          <w:rFonts w:ascii="Times New Roman" w:hAnsi="Times New Roman"/>
          <w:sz w:val="24"/>
          <w:szCs w:val="24"/>
          <w:lang w:val="lv-LV"/>
        </w:rPr>
      </w:pPr>
      <w:r w:rsidRPr="00E35088">
        <w:rPr>
          <w:rFonts w:ascii="Times New Roman" w:hAnsi="Times New Roman"/>
          <w:color w:val="auto"/>
          <w:sz w:val="24"/>
          <w:szCs w:val="24"/>
          <w:lang w:val="lv-LV"/>
        </w:rPr>
        <w:t>PĀRDEVĒJAM ir garantijas saistības attiecībā uz piegādāto preci uz termiņu</w:t>
      </w:r>
      <w:r w:rsidR="008E12B9">
        <w:rPr>
          <w:rFonts w:ascii="Times New Roman" w:hAnsi="Times New Roman"/>
          <w:color w:val="auto"/>
          <w:sz w:val="24"/>
          <w:szCs w:val="24"/>
          <w:lang w:val="lv-LV"/>
        </w:rPr>
        <w:t xml:space="preserve"> ____________.</w:t>
      </w:r>
    </w:p>
    <w:p w:rsidR="005D1457" w:rsidRPr="00E35088" w:rsidRDefault="005D1457" w:rsidP="00E35088">
      <w:pPr>
        <w:pStyle w:val="txt1"/>
        <w:tabs>
          <w:tab w:val="clear" w:pos="794"/>
        </w:tabs>
        <w:ind w:left="360"/>
        <w:rPr>
          <w:rFonts w:ascii="Times New Roman" w:hAnsi="Times New Roman"/>
          <w:sz w:val="24"/>
          <w:szCs w:val="24"/>
          <w:lang w:val="lv-LV"/>
        </w:rPr>
      </w:pPr>
    </w:p>
    <w:p w:rsidR="005D1457" w:rsidRPr="00E35088" w:rsidRDefault="005D1457" w:rsidP="00E35088">
      <w:pPr>
        <w:pStyle w:val="txt2"/>
        <w:numPr>
          <w:ilvl w:val="0"/>
          <w:numId w:val="14"/>
        </w:numPr>
        <w:jc w:val="both"/>
        <w:rPr>
          <w:rFonts w:ascii="Times New Roman" w:hAnsi="Times New Roman"/>
          <w:sz w:val="24"/>
          <w:szCs w:val="24"/>
          <w:lang w:val="lv-LV"/>
        </w:rPr>
      </w:pPr>
      <w:r w:rsidRPr="00E35088">
        <w:rPr>
          <w:rFonts w:ascii="Times New Roman" w:hAnsi="Times New Roman"/>
          <w:sz w:val="24"/>
          <w:szCs w:val="24"/>
          <w:lang w:val="lv-LV"/>
        </w:rPr>
        <w:t>Pretenzijas</w:t>
      </w:r>
    </w:p>
    <w:p w:rsidR="005D1457" w:rsidRPr="00E35088" w:rsidRDefault="005D1457" w:rsidP="00E35088">
      <w:pPr>
        <w:pStyle w:val="txt1"/>
        <w:rPr>
          <w:sz w:val="24"/>
          <w:szCs w:val="24"/>
          <w:lang w:val="lv-LV"/>
        </w:rPr>
      </w:pP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PIRCĒJAM</w:t>
      </w:r>
      <w:r w:rsidRPr="00E35088">
        <w:rPr>
          <w:rFonts w:ascii="Times New Roman" w:hAnsi="Times New Roman"/>
          <w:b/>
          <w:color w:val="auto"/>
          <w:sz w:val="24"/>
          <w:szCs w:val="24"/>
          <w:lang w:val="lv-LV"/>
        </w:rPr>
        <w:t xml:space="preserve"> </w:t>
      </w:r>
      <w:r w:rsidRPr="00E35088">
        <w:rPr>
          <w:rFonts w:ascii="Times New Roman" w:hAnsi="Times New Roman"/>
          <w:color w:val="auto"/>
          <w:sz w:val="24"/>
          <w:szCs w:val="24"/>
          <w:lang w:val="lv-LV"/>
        </w:rPr>
        <w:t>3 (trīs) darba dienu laikā no pieņemšanas-nodošanas akta parakstīšanas brīža ir tiesības iesniegt rakstveida pretenzijas PĀRDEVĒJAM par iegādātās Preces neatbilstību daudzumam un kvalitātei.</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Ja pieņemšanas laikā tiek konstatētā nekvalitatīvā vai bojātā Prece, tā tiek atgriezta PĀRDEVĒJAM, kurš to apmaina pret citu.</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Pretenzijas, kas saistītas ar līgumsaistību izpildi, Līdzējiem jāizskata ne ilgāk kā 5 (piecu) dienu laikā no pretenzijas saņemšanas dienas. </w:t>
      </w:r>
    </w:p>
    <w:p w:rsidR="005D1457" w:rsidRPr="00E35088" w:rsidRDefault="005D1457" w:rsidP="00E35088">
      <w:pPr>
        <w:pStyle w:val="txt2"/>
        <w:ind w:left="360"/>
        <w:jc w:val="both"/>
        <w:rPr>
          <w:rFonts w:ascii="Times New Roman" w:hAnsi="Times New Roman"/>
          <w:sz w:val="24"/>
          <w:szCs w:val="24"/>
          <w:lang w:val="lv-LV"/>
        </w:rPr>
      </w:pPr>
    </w:p>
    <w:p w:rsidR="005D1457" w:rsidRPr="00E35088" w:rsidRDefault="005D1457" w:rsidP="00E35088">
      <w:pPr>
        <w:pStyle w:val="txt2"/>
        <w:numPr>
          <w:ilvl w:val="0"/>
          <w:numId w:val="14"/>
        </w:numPr>
        <w:jc w:val="both"/>
        <w:rPr>
          <w:rFonts w:ascii="Times New Roman" w:hAnsi="Times New Roman"/>
          <w:sz w:val="24"/>
          <w:szCs w:val="24"/>
          <w:lang w:val="lv-LV"/>
        </w:rPr>
      </w:pPr>
      <w:r w:rsidRPr="00E35088">
        <w:rPr>
          <w:rFonts w:ascii="Times New Roman" w:hAnsi="Times New Roman"/>
          <w:sz w:val="24"/>
          <w:szCs w:val="24"/>
          <w:lang w:val="lv-LV"/>
        </w:rPr>
        <w:t>Str</w:t>
      </w:r>
      <w:r w:rsidRPr="00E35088">
        <w:rPr>
          <w:rFonts w:ascii="Times New Roman" w:hAnsi="Times New Roman"/>
          <w:caps w:val="0"/>
          <w:sz w:val="24"/>
          <w:szCs w:val="24"/>
          <w:lang w:val="lv-LV"/>
        </w:rPr>
        <w:t>Ī</w:t>
      </w:r>
      <w:r w:rsidRPr="00E35088">
        <w:rPr>
          <w:rFonts w:ascii="Times New Roman" w:hAnsi="Times New Roman"/>
          <w:sz w:val="24"/>
          <w:szCs w:val="24"/>
          <w:lang w:val="lv-LV"/>
        </w:rPr>
        <w:t>du izskatīšanas kārtība un atbild</w:t>
      </w:r>
      <w:r w:rsidRPr="00E35088">
        <w:rPr>
          <w:rFonts w:ascii="Times New Roman" w:hAnsi="Times New Roman"/>
          <w:caps w:val="0"/>
          <w:sz w:val="24"/>
          <w:szCs w:val="24"/>
          <w:lang w:val="lv-LV"/>
        </w:rPr>
        <w:t>Ī</w:t>
      </w:r>
      <w:r w:rsidRPr="00E35088">
        <w:rPr>
          <w:rFonts w:ascii="Times New Roman" w:hAnsi="Times New Roman"/>
          <w:sz w:val="24"/>
          <w:szCs w:val="24"/>
          <w:lang w:val="lv-LV"/>
        </w:rPr>
        <w:t>ba</w:t>
      </w:r>
    </w:p>
    <w:p w:rsidR="005D1457" w:rsidRPr="00E35088" w:rsidRDefault="005D1457" w:rsidP="00E35088">
      <w:pPr>
        <w:pStyle w:val="txt1"/>
        <w:rPr>
          <w:rFonts w:ascii="Times New Roman" w:hAnsi="Times New Roman"/>
          <w:sz w:val="24"/>
          <w:szCs w:val="24"/>
          <w:lang w:val="lv-LV"/>
        </w:rPr>
      </w:pP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Visus strīdus un domstarpības, kas rodas starp Līdzējiem līguma izpildes gaitā, Līdzēji cenšas atrisināt savstarpēji vienojoties sarunu ceļā. Ja vienošanās netiek panākta, strīdi tiek risināti Latvijas Republikas normatīvajos aktos noteiktajā kartībā tiesu instancēs.</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Par Preces piegādes termiņa nokavējumu PĀRDEVĒJS maksā PIRCĒJAM līgumsodu 5 % apmēra no līguma kopējas summas par katru nokavēto dienu.</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Par Preces apmaksas nokavējumu PIRCĒJS maksā PĀRDEVĒJAM līgumsodu 0,1% apmērā no līguma neapmaksātās summas par katru nokavēto dienu.</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Līdzēji ir atbrīvoti no dotā Līguma saistību izpildes, ja to izpilde ir kļuvusi neiespējama no Līdzējiem neatkarīgu nepārvaramas varas apstākļu dēļ.</w:t>
      </w:r>
    </w:p>
    <w:p w:rsidR="005D1457" w:rsidRPr="00E35088" w:rsidRDefault="005D1457" w:rsidP="00E35088">
      <w:pPr>
        <w:pStyle w:val="txt2"/>
        <w:numPr>
          <w:ilvl w:val="0"/>
          <w:numId w:val="14"/>
        </w:numPr>
        <w:jc w:val="both"/>
        <w:rPr>
          <w:rFonts w:ascii="Times New Roman" w:hAnsi="Times New Roman"/>
          <w:sz w:val="24"/>
          <w:szCs w:val="24"/>
          <w:lang w:val="lv-LV"/>
        </w:rPr>
      </w:pPr>
      <w:r w:rsidRPr="00E35088">
        <w:rPr>
          <w:rFonts w:ascii="Times New Roman" w:hAnsi="Times New Roman"/>
          <w:sz w:val="24"/>
          <w:szCs w:val="24"/>
          <w:lang w:val="lv-LV"/>
        </w:rPr>
        <w:t>Citi noteikumi</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Līgums stājas spēkā ar tā parakstīšanas brīdi un ir spēkā līdz</w:t>
      </w:r>
      <w:r w:rsidRPr="00E35088">
        <w:rPr>
          <w:rFonts w:ascii="Times New Roman" w:hAnsi="Times New Roman"/>
          <w:b/>
          <w:bCs/>
          <w:color w:val="auto"/>
          <w:sz w:val="24"/>
          <w:szCs w:val="24"/>
          <w:lang w:val="lv-LV"/>
        </w:rPr>
        <w:t xml:space="preserve"> </w:t>
      </w:r>
      <w:r w:rsidRPr="00E35088">
        <w:rPr>
          <w:rFonts w:ascii="Times New Roman" w:hAnsi="Times New Roman"/>
          <w:color w:val="auto"/>
          <w:sz w:val="24"/>
          <w:szCs w:val="24"/>
          <w:lang w:val="lv-LV"/>
        </w:rPr>
        <w:t>Līdzēju saistību izpildei.</w:t>
      </w:r>
    </w:p>
    <w:p w:rsidR="005D1457" w:rsidRPr="00E35088" w:rsidRDefault="005D1457" w:rsidP="00E35088">
      <w:pPr>
        <w:pStyle w:val="txt1"/>
        <w:numPr>
          <w:ilvl w:val="1"/>
          <w:numId w:val="14"/>
        </w:numPr>
        <w:tabs>
          <w:tab w:val="clear" w:pos="792"/>
        </w:tabs>
        <w:ind w:left="360" w:hanging="360"/>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Visi šī Līguma grozījumi un papildinājumi ir spēkā tikai gadījumā, ja tie izdarīti </w:t>
      </w:r>
      <w:proofErr w:type="spellStart"/>
      <w:r w:rsidRPr="00E35088">
        <w:rPr>
          <w:rFonts w:ascii="Times New Roman" w:hAnsi="Times New Roman"/>
          <w:color w:val="auto"/>
          <w:sz w:val="24"/>
          <w:szCs w:val="24"/>
          <w:lang w:val="lv-LV"/>
        </w:rPr>
        <w:t>rakstveidā</w:t>
      </w:r>
      <w:proofErr w:type="spellEnd"/>
      <w:r w:rsidRPr="00E35088">
        <w:rPr>
          <w:rFonts w:ascii="Times New Roman" w:hAnsi="Times New Roman"/>
          <w:color w:val="auto"/>
          <w:sz w:val="24"/>
          <w:szCs w:val="24"/>
          <w:lang w:val="lv-LV"/>
        </w:rPr>
        <w:t xml:space="preserve"> un Līdzēju parakstīti. Tie pievienojami līgumam un kļūst par neatņemamu tā sastāvdaļu. </w:t>
      </w:r>
    </w:p>
    <w:p w:rsidR="005D1457" w:rsidRPr="00E35088" w:rsidRDefault="005D1457" w:rsidP="00E35088">
      <w:pPr>
        <w:pStyle w:val="txt1"/>
        <w:numPr>
          <w:ilvl w:val="1"/>
          <w:numId w:val="14"/>
        </w:numPr>
        <w:ind w:hanging="792"/>
        <w:rPr>
          <w:rFonts w:ascii="Times New Roman" w:hAnsi="Times New Roman"/>
          <w:color w:val="auto"/>
          <w:sz w:val="24"/>
          <w:szCs w:val="24"/>
          <w:lang w:val="lv-LV"/>
        </w:rPr>
      </w:pPr>
      <w:r w:rsidRPr="00E35088">
        <w:rPr>
          <w:rFonts w:ascii="Times New Roman" w:hAnsi="Times New Roman"/>
          <w:color w:val="auto"/>
          <w:sz w:val="24"/>
          <w:szCs w:val="24"/>
          <w:lang w:val="lv-LV"/>
        </w:rPr>
        <w:t xml:space="preserve"> Ar Līguma parakstīšanu zaudē spēku visas iepriekšējās vienošanās un sarakste </w:t>
      </w:r>
    </w:p>
    <w:p w:rsidR="005D1457" w:rsidRPr="00E35088" w:rsidRDefault="005D1457" w:rsidP="00E35088">
      <w:pPr>
        <w:pStyle w:val="txt1"/>
        <w:numPr>
          <w:ilvl w:val="1"/>
          <w:numId w:val="14"/>
        </w:numPr>
        <w:tabs>
          <w:tab w:val="clear" w:pos="792"/>
        </w:tabs>
        <w:ind w:left="360" w:hanging="360"/>
        <w:rPr>
          <w:rFonts w:ascii="Times New Roman" w:hAnsi="Times New Roman"/>
          <w:sz w:val="24"/>
          <w:szCs w:val="24"/>
          <w:lang w:val="lv-LV"/>
        </w:rPr>
      </w:pPr>
      <w:r w:rsidRPr="00E35088">
        <w:rPr>
          <w:rFonts w:ascii="Times New Roman" w:hAnsi="Times New Roman"/>
          <w:sz w:val="24"/>
          <w:szCs w:val="24"/>
          <w:lang w:val="lv-LV"/>
        </w:rPr>
        <w:t xml:space="preserve"> Līgums sastādīts uz 2 (divām) lapām 2 (divos) eksemplāros, pa vienam katra</w:t>
      </w:r>
      <w:r w:rsidRPr="00E35088">
        <w:rPr>
          <w:rFonts w:ascii="Times New Roman" w:hAnsi="Times New Roman"/>
          <w:color w:val="auto"/>
          <w:sz w:val="24"/>
          <w:szCs w:val="24"/>
          <w:lang w:val="lv-LV"/>
        </w:rPr>
        <w:t>m no Līdzējiem.</w:t>
      </w:r>
    </w:p>
    <w:p w:rsidR="00E35088" w:rsidRPr="00E35088" w:rsidRDefault="00E35088" w:rsidP="00E35088">
      <w:pPr>
        <w:pStyle w:val="txt1"/>
        <w:tabs>
          <w:tab w:val="clear" w:pos="794"/>
        </w:tabs>
        <w:ind w:left="360"/>
        <w:rPr>
          <w:rFonts w:ascii="Times New Roman" w:hAnsi="Times New Roman"/>
          <w:sz w:val="24"/>
          <w:szCs w:val="24"/>
          <w:lang w:val="lv-LV"/>
        </w:rPr>
      </w:pPr>
    </w:p>
    <w:p w:rsidR="00584513" w:rsidRDefault="00584513" w:rsidP="00C40255">
      <w:pPr>
        <w:pStyle w:val="ListParagraph1"/>
        <w:numPr>
          <w:ilvl w:val="0"/>
          <w:numId w:val="1"/>
        </w:num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rsidR="00C40255" w:rsidRDefault="00C40255" w:rsidP="00C40255">
      <w:pPr>
        <w:pStyle w:val="ListParagraph1"/>
        <w:autoSpaceDE w:val="0"/>
        <w:autoSpaceDN w:val="0"/>
        <w:adjustRightInd w:val="0"/>
        <w:ind w:left="360"/>
        <w:rPr>
          <w:rFonts w:ascii="Times New Roman" w:hAnsi="Times New Roman" w:cs="Times New Roman"/>
          <w:b/>
          <w:bCs/>
          <w:sz w:val="24"/>
          <w:szCs w:val="24"/>
        </w:rPr>
      </w:pPr>
    </w:p>
    <w:p w:rsidR="00584513" w:rsidRDefault="00584513" w:rsidP="00584513">
      <w:pPr>
        <w:jc w:val="both"/>
        <w:rPr>
          <w:color w:val="000000"/>
        </w:rPr>
      </w:pPr>
    </w:p>
    <w:tbl>
      <w:tblPr>
        <w:tblW w:w="10100" w:type="dxa"/>
        <w:tblLayout w:type="fixed"/>
        <w:tblLook w:val="01E0" w:firstRow="1" w:lastRow="1" w:firstColumn="1" w:lastColumn="1" w:noHBand="0" w:noVBand="0"/>
      </w:tblPr>
      <w:tblGrid>
        <w:gridCol w:w="5050"/>
        <w:gridCol w:w="5050"/>
      </w:tblGrid>
      <w:tr w:rsidR="00C40255" w:rsidTr="00C40255">
        <w:tc>
          <w:tcPr>
            <w:tcW w:w="5050" w:type="dxa"/>
          </w:tcPr>
          <w:p w:rsidR="00C40255" w:rsidRDefault="00C40255" w:rsidP="00C40255">
            <w:pPr>
              <w:rPr>
                <w:b/>
              </w:rPr>
            </w:pPr>
            <w:r>
              <w:rPr>
                <w:b/>
                <w:snapToGrid w:val="0"/>
              </w:rPr>
              <w:t>PIEGĀDĀTĀJS</w:t>
            </w:r>
            <w:r>
              <w:rPr>
                <w:b/>
              </w:rPr>
              <w:t xml:space="preserve">:                    </w:t>
            </w:r>
          </w:p>
        </w:tc>
        <w:tc>
          <w:tcPr>
            <w:tcW w:w="5050" w:type="dxa"/>
            <w:hideMark/>
          </w:tcPr>
          <w:p w:rsidR="00C40255" w:rsidRDefault="00C40255" w:rsidP="00C40255">
            <w:pPr>
              <w:rPr>
                <w:b/>
              </w:rPr>
            </w:pPr>
            <w:r>
              <w:rPr>
                <w:b/>
                <w:snapToGrid w:val="0"/>
              </w:rPr>
              <w:t>PASŪTĪTĀJS</w:t>
            </w:r>
            <w:r>
              <w:rPr>
                <w:b/>
              </w:rPr>
              <w:t>:</w:t>
            </w:r>
          </w:p>
        </w:tc>
      </w:tr>
      <w:tr w:rsidR="00C40255" w:rsidTr="00C40255">
        <w:tc>
          <w:tcPr>
            <w:tcW w:w="5050" w:type="dxa"/>
          </w:tcPr>
          <w:p w:rsidR="00C40255" w:rsidRDefault="00C40255" w:rsidP="00C40255">
            <w:pPr>
              <w:rPr>
                <w:i/>
              </w:rPr>
            </w:pPr>
            <w:r>
              <w:rPr>
                <w:i/>
              </w:rPr>
              <w:t>Nosaukums</w:t>
            </w:r>
          </w:p>
          <w:p w:rsidR="00C40255" w:rsidRDefault="00C40255" w:rsidP="00C40255">
            <w:pPr>
              <w:rPr>
                <w:i/>
              </w:rPr>
            </w:pPr>
            <w:r>
              <w:rPr>
                <w:i/>
              </w:rPr>
              <w:t>Juridiskā adrese</w:t>
            </w:r>
          </w:p>
          <w:p w:rsidR="00C40255" w:rsidRDefault="00C40255" w:rsidP="00C40255">
            <w:pPr>
              <w:rPr>
                <w:i/>
              </w:rPr>
            </w:pPr>
            <w:r>
              <w:rPr>
                <w:i/>
              </w:rPr>
              <w:t>Reģistrācijas Nr.</w:t>
            </w:r>
          </w:p>
          <w:p w:rsidR="00C40255" w:rsidRDefault="00C40255" w:rsidP="00C40255">
            <w:pPr>
              <w:rPr>
                <w:i/>
              </w:rPr>
            </w:pPr>
            <w:r>
              <w:rPr>
                <w:i/>
              </w:rPr>
              <w:t>Bankas nosaukums</w:t>
            </w:r>
          </w:p>
          <w:p w:rsidR="00C40255" w:rsidRDefault="00C40255" w:rsidP="00C40255">
            <w:pPr>
              <w:rPr>
                <w:i/>
              </w:rPr>
            </w:pPr>
            <w:r>
              <w:rPr>
                <w:i/>
              </w:rPr>
              <w:t>Konta numurs</w:t>
            </w:r>
          </w:p>
          <w:p w:rsidR="00C40255" w:rsidRDefault="00C40255" w:rsidP="00C40255">
            <w:pPr>
              <w:rPr>
                <w:b/>
              </w:rPr>
            </w:pPr>
            <w:r>
              <w:rPr>
                <w:i/>
              </w:rPr>
              <w:t>Bankas kods</w:t>
            </w:r>
          </w:p>
        </w:tc>
        <w:tc>
          <w:tcPr>
            <w:tcW w:w="5050" w:type="dxa"/>
          </w:tcPr>
          <w:p w:rsidR="00C40255" w:rsidRDefault="00C40255" w:rsidP="00C40255">
            <w:pPr>
              <w:rPr>
                <w:b/>
              </w:rPr>
            </w:pPr>
            <w:r>
              <w:rPr>
                <w:b/>
              </w:rPr>
              <w:t>Daugavpils novada dome</w:t>
            </w:r>
          </w:p>
          <w:p w:rsidR="00C40255" w:rsidRDefault="00C40255" w:rsidP="00C40255">
            <w:r>
              <w:t>Rīgas ielā 2, Daugavpils, LV 5401</w:t>
            </w:r>
          </w:p>
          <w:p w:rsidR="00C40255" w:rsidRDefault="00C40255" w:rsidP="00C40255">
            <w:r>
              <w:t>Reģistrācijas  Nr. 90009117568</w:t>
            </w:r>
          </w:p>
          <w:p w:rsidR="00C40255" w:rsidRDefault="00C40255" w:rsidP="00C40255">
            <w:r>
              <w:t>Valsts Kase</w:t>
            </w:r>
          </w:p>
          <w:p w:rsidR="00C40255" w:rsidRDefault="00C40255" w:rsidP="00C40255">
            <w:r>
              <w:t>Konts LV37 TREL 9807 2804 4020 0</w:t>
            </w:r>
          </w:p>
          <w:p w:rsidR="00C40255" w:rsidRDefault="00C40255" w:rsidP="00C40255">
            <w:r>
              <w:t>Kods TRELLV22</w:t>
            </w:r>
          </w:p>
          <w:p w:rsidR="00C40255" w:rsidRDefault="00C40255" w:rsidP="00C40255">
            <w:pPr>
              <w:rPr>
                <w:sz w:val="16"/>
                <w:szCs w:val="16"/>
              </w:rPr>
            </w:pPr>
          </w:p>
        </w:tc>
      </w:tr>
      <w:tr w:rsidR="00C40255" w:rsidTr="00C40255">
        <w:tc>
          <w:tcPr>
            <w:tcW w:w="5050" w:type="dxa"/>
          </w:tcPr>
          <w:p w:rsidR="00C40255" w:rsidRDefault="00C40255" w:rsidP="00C40255">
            <w:pPr>
              <w:rPr>
                <w:i/>
              </w:rPr>
            </w:pPr>
            <w:r>
              <w:rPr>
                <w:i/>
              </w:rPr>
              <w:t>Pārstāvja amata nosaukums</w:t>
            </w:r>
          </w:p>
          <w:p w:rsidR="00C40255" w:rsidRDefault="00C40255" w:rsidP="00C40255">
            <w:pPr>
              <w:rPr>
                <w:i/>
              </w:rPr>
            </w:pPr>
            <w:r>
              <w:rPr>
                <w:i/>
              </w:rPr>
              <w:lastRenderedPageBreak/>
              <w:t>paraksts</w:t>
            </w:r>
          </w:p>
          <w:p w:rsidR="00C40255" w:rsidRDefault="00C40255" w:rsidP="00C40255">
            <w:pPr>
              <w:rPr>
                <w:i/>
              </w:rPr>
            </w:pPr>
            <w:r>
              <w:rPr>
                <w:i/>
              </w:rPr>
              <w:t xml:space="preserve">Paraksta atšifrējums </w:t>
            </w:r>
          </w:p>
          <w:p w:rsidR="00C40255" w:rsidRDefault="00C40255" w:rsidP="00C40255">
            <w:pPr>
              <w:rPr>
                <w:i/>
              </w:rPr>
            </w:pPr>
          </w:p>
          <w:p w:rsidR="00C40255" w:rsidRDefault="00C40255" w:rsidP="00C40255">
            <w:pPr>
              <w:rPr>
                <w:i/>
              </w:rPr>
            </w:pPr>
            <w:r>
              <w:rPr>
                <w:i/>
              </w:rPr>
              <w:t xml:space="preserve">Parakstīšanas datums </w:t>
            </w:r>
          </w:p>
        </w:tc>
        <w:tc>
          <w:tcPr>
            <w:tcW w:w="5050" w:type="dxa"/>
          </w:tcPr>
          <w:p w:rsidR="00C40255" w:rsidRDefault="00C40255" w:rsidP="00C40255">
            <w:r>
              <w:lastRenderedPageBreak/>
              <w:t xml:space="preserve">Daugavpils novada pašvaldības </w:t>
            </w:r>
          </w:p>
          <w:p w:rsidR="00C40255" w:rsidRDefault="00C40255" w:rsidP="00C40255">
            <w:r>
              <w:lastRenderedPageBreak/>
              <w:t>izpilddirektore</w:t>
            </w:r>
          </w:p>
          <w:p w:rsidR="00C40255" w:rsidRDefault="00C40255" w:rsidP="00C40255">
            <w:r>
              <w:t xml:space="preserve">                                          V. </w:t>
            </w:r>
            <w:proofErr w:type="spellStart"/>
            <w:r>
              <w:t>Kezika</w:t>
            </w:r>
            <w:proofErr w:type="spellEnd"/>
          </w:p>
          <w:p w:rsidR="00C40255" w:rsidRDefault="00C40255" w:rsidP="00C40255"/>
          <w:p w:rsidR="00C40255" w:rsidRDefault="00C40255" w:rsidP="00C40255">
            <w:r>
              <w:t>2015. gada ___. ____________</w:t>
            </w:r>
          </w:p>
        </w:tc>
      </w:tr>
    </w:tbl>
    <w:p w:rsidR="00C40255" w:rsidRDefault="00C40255" w:rsidP="00C40255">
      <w:pPr>
        <w:jc w:val="both"/>
      </w:pPr>
    </w:p>
    <w:p w:rsidR="00C40255" w:rsidRDefault="00C40255" w:rsidP="00C40255">
      <w:pPr>
        <w:jc w:val="both"/>
        <w:rPr>
          <w:color w:val="000000"/>
        </w:rPr>
      </w:pPr>
      <w:r>
        <w:rPr>
          <w:b/>
        </w:rPr>
        <w:t xml:space="preserve">   z.v.                                                                                                     z.v.</w:t>
      </w:r>
    </w:p>
    <w:p w:rsidR="00584513" w:rsidRDefault="00584513" w:rsidP="00AB6BDF">
      <w:pPr>
        <w:jc w:val="right"/>
        <w:rPr>
          <w:sz w:val="20"/>
        </w:rPr>
      </w:pPr>
    </w:p>
    <w:sectPr w:rsidR="00584513" w:rsidSect="00AB6BDF">
      <w:pgSz w:w="11906" w:h="16838" w:code="9"/>
      <w:pgMar w:top="1134" w:right="680" w:bottom="1134" w:left="1701" w:header="0" w:footer="28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CF" w:rsidRDefault="00F734CF">
      <w:r>
        <w:separator/>
      </w:r>
    </w:p>
  </w:endnote>
  <w:endnote w:type="continuationSeparator" w:id="0">
    <w:p w:rsidR="00F734CF" w:rsidRDefault="00F7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Default="00903E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CF" w:rsidRDefault="00F734CF">
      <w:r>
        <w:separator/>
      </w:r>
    </w:p>
  </w:footnote>
  <w:footnote w:type="continuationSeparator" w:id="0">
    <w:p w:rsidR="00F734CF" w:rsidRDefault="00F7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Default="0090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Default="00903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Default="00903E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4E723E" w:rsidRDefault="00903EB4" w:rsidP="00E24F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4" w:rsidRPr="00724EFD" w:rsidRDefault="00903EB4" w:rsidP="00E24FB1">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nsid w:val="08764F30"/>
    <w:multiLevelType w:val="hybridMultilevel"/>
    <w:tmpl w:val="56F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39749C7"/>
    <w:multiLevelType w:val="hybridMultilevel"/>
    <w:tmpl w:val="9C201E00"/>
    <w:lvl w:ilvl="0" w:tplc="EEC494C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E0476C"/>
    <w:multiLevelType w:val="hybridMultilevel"/>
    <w:tmpl w:val="5E0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6">
    <w:nsid w:val="28A9045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A1750D3"/>
    <w:multiLevelType w:val="hybridMultilevel"/>
    <w:tmpl w:val="E30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65349"/>
    <w:multiLevelType w:val="hybridMultilevel"/>
    <w:tmpl w:val="67F83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2"/>
  </w:num>
  <w:num w:numId="10">
    <w:abstractNumId w:val="9"/>
  </w:num>
  <w:num w:numId="11">
    <w:abstractNumId w:val="4"/>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F"/>
    <w:rsid w:val="00112D92"/>
    <w:rsid w:val="00145A88"/>
    <w:rsid w:val="00150183"/>
    <w:rsid w:val="00186ECB"/>
    <w:rsid w:val="00234A4F"/>
    <w:rsid w:val="002558E9"/>
    <w:rsid w:val="002E228C"/>
    <w:rsid w:val="002F04A6"/>
    <w:rsid w:val="00382AC3"/>
    <w:rsid w:val="00384226"/>
    <w:rsid w:val="003E626E"/>
    <w:rsid w:val="004107CB"/>
    <w:rsid w:val="0042226F"/>
    <w:rsid w:val="00471B01"/>
    <w:rsid w:val="004736E2"/>
    <w:rsid w:val="004826E5"/>
    <w:rsid w:val="0050186F"/>
    <w:rsid w:val="0053460D"/>
    <w:rsid w:val="00584513"/>
    <w:rsid w:val="005858B5"/>
    <w:rsid w:val="005D1457"/>
    <w:rsid w:val="006050AE"/>
    <w:rsid w:val="006908DB"/>
    <w:rsid w:val="00694B93"/>
    <w:rsid w:val="006A3C77"/>
    <w:rsid w:val="006A56DE"/>
    <w:rsid w:val="00715D02"/>
    <w:rsid w:val="007B1404"/>
    <w:rsid w:val="00805BA5"/>
    <w:rsid w:val="0084511E"/>
    <w:rsid w:val="00876D5E"/>
    <w:rsid w:val="008D5B1C"/>
    <w:rsid w:val="008E12B9"/>
    <w:rsid w:val="00903EB4"/>
    <w:rsid w:val="00950CD4"/>
    <w:rsid w:val="0098461A"/>
    <w:rsid w:val="009B79B1"/>
    <w:rsid w:val="00A36B10"/>
    <w:rsid w:val="00A71B44"/>
    <w:rsid w:val="00AB6BDF"/>
    <w:rsid w:val="00B24E44"/>
    <w:rsid w:val="00B304E9"/>
    <w:rsid w:val="00B32079"/>
    <w:rsid w:val="00BC35A1"/>
    <w:rsid w:val="00BC6ABC"/>
    <w:rsid w:val="00BE19D7"/>
    <w:rsid w:val="00C00AE3"/>
    <w:rsid w:val="00C10A52"/>
    <w:rsid w:val="00C30296"/>
    <w:rsid w:val="00C40255"/>
    <w:rsid w:val="00C668D7"/>
    <w:rsid w:val="00CA01F9"/>
    <w:rsid w:val="00CA5B7E"/>
    <w:rsid w:val="00CA7C0D"/>
    <w:rsid w:val="00CB2CEA"/>
    <w:rsid w:val="00CF36C2"/>
    <w:rsid w:val="00D9033A"/>
    <w:rsid w:val="00DB03F4"/>
    <w:rsid w:val="00E24FB1"/>
    <w:rsid w:val="00E35088"/>
    <w:rsid w:val="00E867EA"/>
    <w:rsid w:val="00F17304"/>
    <w:rsid w:val="00F32126"/>
    <w:rsid w:val="00F33CBF"/>
    <w:rsid w:val="00F62EC8"/>
    <w:rsid w:val="00F734CF"/>
    <w:rsid w:val="00F95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26BC5DF-7FF2-454F-B9F9-BD71E1A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DF"/>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BDF"/>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58451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E24F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DF"/>
    <w:rPr>
      <w:rFonts w:ascii="Cambria" w:eastAsia="Times New Roman" w:hAnsi="Cambria" w:cs="Times New Roman"/>
      <w:b/>
      <w:bCs/>
      <w:color w:val="365F91"/>
      <w:sz w:val="28"/>
      <w:szCs w:val="28"/>
      <w:lang w:val="x-none" w:eastAsia="x-none"/>
    </w:rPr>
  </w:style>
  <w:style w:type="paragraph" w:styleId="Footer">
    <w:name w:val="footer"/>
    <w:basedOn w:val="Normal"/>
    <w:link w:val="FooterChar"/>
    <w:rsid w:val="00AB6BDF"/>
    <w:pPr>
      <w:tabs>
        <w:tab w:val="center" w:pos="4153"/>
        <w:tab w:val="right" w:pos="8306"/>
      </w:tabs>
    </w:pPr>
    <w:rPr>
      <w:lang w:val="x-none" w:eastAsia="x-none"/>
    </w:rPr>
  </w:style>
  <w:style w:type="character" w:customStyle="1" w:styleId="FooterChar">
    <w:name w:val="Footer Char"/>
    <w:basedOn w:val="DefaultParagraphFont"/>
    <w:link w:val="Footer"/>
    <w:rsid w:val="00AB6BD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AB6BDF"/>
    <w:pPr>
      <w:jc w:val="both"/>
    </w:pPr>
    <w:rPr>
      <w:lang w:val="x-none" w:eastAsia="x-none"/>
    </w:rPr>
  </w:style>
  <w:style w:type="character" w:customStyle="1" w:styleId="BodyTextChar">
    <w:name w:val="Body Text Char"/>
    <w:basedOn w:val="DefaultParagraphFont"/>
    <w:link w:val="BodyText"/>
    <w:rsid w:val="00AB6BDF"/>
    <w:rPr>
      <w:rFonts w:ascii="Times New Roman" w:eastAsia="Times New Roman" w:hAnsi="Times New Roman" w:cs="Times New Roman"/>
      <w:sz w:val="24"/>
      <w:szCs w:val="24"/>
      <w:lang w:val="x-none" w:eastAsia="x-none"/>
    </w:rPr>
  </w:style>
  <w:style w:type="character" w:styleId="Hyperlink">
    <w:name w:val="Hyperlink"/>
    <w:uiPriority w:val="99"/>
    <w:rsid w:val="00AB6BDF"/>
    <w:rPr>
      <w:color w:val="0000FF"/>
      <w:u w:val="single"/>
    </w:rPr>
  </w:style>
  <w:style w:type="paragraph" w:styleId="NoSpacing">
    <w:name w:val="No Spacing"/>
    <w:qFormat/>
    <w:rsid w:val="00AB6BDF"/>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AB6BDF"/>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rsid w:val="00AB6BDF"/>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AB6BDF"/>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AB6BDF"/>
    <w:rPr>
      <w:rFonts w:ascii="Times New Roman" w:eastAsia="Times New Roman" w:hAnsi="Times New Roman" w:cs="Times New Roman"/>
      <w:sz w:val="24"/>
      <w:szCs w:val="24"/>
      <w:lang w:val="x-none"/>
    </w:rPr>
  </w:style>
  <w:style w:type="paragraph" w:customStyle="1" w:styleId="FR1">
    <w:name w:val="FR1"/>
    <w:rsid w:val="00AB6BDF"/>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24FB1"/>
    <w:rPr>
      <w:rFonts w:asciiTheme="majorHAnsi" w:eastAsiaTheme="majorEastAsia" w:hAnsiTheme="majorHAnsi" w:cstheme="majorBidi"/>
      <w:color w:val="2E74B5" w:themeColor="accent1" w:themeShade="BF"/>
      <w:sz w:val="24"/>
      <w:szCs w:val="24"/>
    </w:rPr>
  </w:style>
  <w:style w:type="paragraph" w:styleId="NormalWeb">
    <w:name w:val="Normal (Web)"/>
    <w:basedOn w:val="Normal"/>
    <w:semiHidden/>
    <w:unhideWhenUsed/>
    <w:rsid w:val="00E24FB1"/>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semiHidden/>
    <w:unhideWhenUsed/>
    <w:rsid w:val="00E24FB1"/>
    <w:pPr>
      <w:widowControl/>
      <w:autoSpaceDE/>
      <w:autoSpaceDN/>
      <w:spacing w:after="120" w:line="480" w:lineRule="auto"/>
    </w:pPr>
    <w:rPr>
      <w:lang w:val="en-US"/>
    </w:rPr>
  </w:style>
  <w:style w:type="character" w:customStyle="1" w:styleId="BodyText2Char">
    <w:name w:val="Body Text 2 Char"/>
    <w:basedOn w:val="DefaultParagraphFont"/>
    <w:link w:val="BodyText2"/>
    <w:semiHidden/>
    <w:rsid w:val="00E24FB1"/>
    <w:rPr>
      <w:rFonts w:ascii="Times New Roman" w:eastAsia="Times New Roman" w:hAnsi="Times New Roman" w:cs="Times New Roman"/>
      <w:sz w:val="24"/>
      <w:szCs w:val="24"/>
      <w:lang w:val="en-US"/>
    </w:rPr>
  </w:style>
  <w:style w:type="paragraph" w:styleId="Caption">
    <w:name w:val="caption"/>
    <w:basedOn w:val="Normal"/>
    <w:qFormat/>
    <w:rsid w:val="006908DB"/>
    <w:pPr>
      <w:widowControl/>
      <w:suppressLineNumbers/>
      <w:suppressAutoHyphens/>
      <w:autoSpaceDE/>
      <w:autoSpaceDN/>
      <w:spacing w:before="120" w:after="120" w:line="276" w:lineRule="auto"/>
    </w:pPr>
    <w:rPr>
      <w:rFonts w:ascii="Calibri" w:hAnsi="Calibri" w:cs="Mangal"/>
      <w:i/>
      <w:iCs/>
      <w:lang w:val="en-US" w:eastAsia="ar-SA"/>
    </w:rPr>
  </w:style>
  <w:style w:type="character" w:customStyle="1" w:styleId="Heading3Char">
    <w:name w:val="Heading 3 Char"/>
    <w:basedOn w:val="DefaultParagraphFont"/>
    <w:link w:val="Heading3"/>
    <w:uiPriority w:val="9"/>
    <w:semiHidden/>
    <w:rsid w:val="00584513"/>
    <w:rPr>
      <w:rFonts w:asciiTheme="majorHAnsi" w:eastAsiaTheme="majorEastAsia" w:hAnsiTheme="majorHAnsi" w:cstheme="majorBidi"/>
      <w:color w:val="1F4D78" w:themeColor="accent1" w:themeShade="7F"/>
      <w:sz w:val="24"/>
      <w:szCs w:val="24"/>
    </w:rPr>
  </w:style>
  <w:style w:type="paragraph" w:customStyle="1" w:styleId="ListParagraph1">
    <w:name w:val="List Paragraph1"/>
    <w:basedOn w:val="Normal"/>
    <w:rsid w:val="00584513"/>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basedOn w:val="Normal"/>
    <w:uiPriority w:val="34"/>
    <w:qFormat/>
    <w:rsid w:val="008D5B1C"/>
    <w:pPr>
      <w:ind w:left="720"/>
      <w:contextualSpacing/>
    </w:pPr>
  </w:style>
  <w:style w:type="table" w:styleId="TableGrid">
    <w:name w:val="Table Grid"/>
    <w:basedOn w:val="TableNormal"/>
    <w:uiPriority w:val="59"/>
    <w:rsid w:val="0053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226"/>
    <w:rPr>
      <w:sz w:val="16"/>
      <w:szCs w:val="16"/>
    </w:rPr>
  </w:style>
  <w:style w:type="paragraph" w:styleId="CommentText">
    <w:name w:val="annotation text"/>
    <w:basedOn w:val="Normal"/>
    <w:link w:val="CommentTextChar"/>
    <w:uiPriority w:val="99"/>
    <w:semiHidden/>
    <w:unhideWhenUsed/>
    <w:rsid w:val="00384226"/>
    <w:rPr>
      <w:sz w:val="20"/>
      <w:szCs w:val="20"/>
    </w:rPr>
  </w:style>
  <w:style w:type="character" w:customStyle="1" w:styleId="CommentTextChar">
    <w:name w:val="Comment Text Char"/>
    <w:basedOn w:val="DefaultParagraphFont"/>
    <w:link w:val="CommentText"/>
    <w:uiPriority w:val="99"/>
    <w:semiHidden/>
    <w:rsid w:val="003842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226"/>
    <w:rPr>
      <w:b/>
      <w:bCs/>
    </w:rPr>
  </w:style>
  <w:style w:type="character" w:customStyle="1" w:styleId="CommentSubjectChar">
    <w:name w:val="Comment Subject Char"/>
    <w:basedOn w:val="CommentTextChar"/>
    <w:link w:val="CommentSubject"/>
    <w:uiPriority w:val="99"/>
    <w:semiHidden/>
    <w:rsid w:val="003842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4226"/>
    <w:rPr>
      <w:rFonts w:ascii="Tahoma" w:hAnsi="Tahoma" w:cs="Tahoma"/>
      <w:sz w:val="16"/>
      <w:szCs w:val="16"/>
    </w:rPr>
  </w:style>
  <w:style w:type="character" w:customStyle="1" w:styleId="BalloonTextChar">
    <w:name w:val="Balloon Text Char"/>
    <w:basedOn w:val="DefaultParagraphFont"/>
    <w:link w:val="BalloonText"/>
    <w:uiPriority w:val="99"/>
    <w:semiHidden/>
    <w:rsid w:val="00384226"/>
    <w:rPr>
      <w:rFonts w:ascii="Tahoma" w:eastAsia="Times New Roman" w:hAnsi="Tahoma" w:cs="Tahoma"/>
      <w:sz w:val="16"/>
      <w:szCs w:val="16"/>
    </w:rPr>
  </w:style>
  <w:style w:type="paragraph" w:customStyle="1" w:styleId="txt2">
    <w:name w:val="txt2"/>
    <w:next w:val="txt1"/>
    <w:rsid w:val="005D1457"/>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5D145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www.dnd.lv"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16477</Words>
  <Characters>9392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Ivars S</cp:lastModifiedBy>
  <cp:revision>7</cp:revision>
  <dcterms:created xsi:type="dcterms:W3CDTF">2015-04-07T11:04:00Z</dcterms:created>
  <dcterms:modified xsi:type="dcterms:W3CDTF">2015-04-08T13:42:00Z</dcterms:modified>
</cp:coreProperties>
</file>