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82" w:rsidRPr="00AD5E82" w:rsidRDefault="00AD5E82" w:rsidP="00AD5E82">
      <w:pPr>
        <w:spacing w:after="0" w:line="300" w:lineRule="atLeast"/>
        <w:outlineLvl w:val="0"/>
        <w:rPr>
          <w:rFonts w:ascii="RobotoSlab-Regular-2" w:eastAsia="Times New Roman" w:hAnsi="RobotoSlab-Regular-2" w:cs="Arial"/>
          <w:b/>
          <w:color w:val="4C4C4C"/>
          <w:kern w:val="36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b/>
          <w:color w:val="4C4C4C"/>
          <w:kern w:val="36"/>
          <w:sz w:val="32"/>
          <w:szCs w:val="32"/>
          <w:lang w:eastAsia="lv-LV"/>
        </w:rPr>
        <w:t>Informatīvs paziņojums par noslēgto līgumu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Publicēšanas datums: 27/10/2016</w:t>
      </w:r>
    </w:p>
    <w:p w:rsidR="00AD5E82" w:rsidRPr="00AD5E82" w:rsidRDefault="00AD5E82" w:rsidP="00AD5E8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I iedaļa. Pasūtītājs</w:t>
      </w:r>
    </w:p>
    <w:p w:rsidR="00AD5E82" w:rsidRPr="00AD5E82" w:rsidRDefault="00AD5E82" w:rsidP="00AD5E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I.1 ) Nosaukums, adrese un kontaktpersonas</w:t>
      </w:r>
    </w:p>
    <w:p w:rsidR="00AD5E82" w:rsidRPr="00AD5E82" w:rsidRDefault="00AD5E82" w:rsidP="00AD5E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Pilns nosaukums, reģistrācijas numurs</w:t>
      </w:r>
      <w:bookmarkStart w:id="0" w:name="_GoBack"/>
      <w:bookmarkEnd w:id="0"/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Daugavpils novada dome, 90009117568</w:t>
      </w:r>
    </w:p>
    <w:p w:rsidR="00AD5E82" w:rsidRPr="00AD5E82" w:rsidRDefault="00AD5E82" w:rsidP="00AD5E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Pasta adrese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Rīgas ielā 2</w:t>
      </w:r>
    </w:p>
    <w:p w:rsidR="00AD5E82" w:rsidRPr="00AD5E82" w:rsidRDefault="00AD5E82" w:rsidP="00AD5E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Pilsēta / Novads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Daugavpils</w:t>
      </w:r>
    </w:p>
    <w:p w:rsidR="00AD5E82" w:rsidRPr="00AD5E82" w:rsidRDefault="00AD5E82" w:rsidP="00AD5E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Pasta indekss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LV5401</w:t>
      </w:r>
    </w:p>
    <w:p w:rsidR="00AD5E82" w:rsidRPr="00AD5E82" w:rsidRDefault="00AD5E82" w:rsidP="00AD5E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Valsts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lang w:eastAsia="lv-LV"/>
        </w:rPr>
        <w:t>Latvija</w:t>
      </w:r>
    </w:p>
    <w:p w:rsidR="00AD5E82" w:rsidRPr="00AD5E82" w:rsidRDefault="00AD5E82" w:rsidP="00AD5E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 xml:space="preserve">Kontaktpersonas vārds, uzvārds 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Jūlija </w:t>
      </w:r>
      <w:proofErr w:type="spellStart"/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Valminska</w:t>
      </w:r>
      <w:proofErr w:type="spellEnd"/>
    </w:p>
    <w:p w:rsidR="00AD5E82" w:rsidRPr="00AD5E82" w:rsidRDefault="00AD5E82" w:rsidP="00AD5E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Tālruņa numurs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654 76818</w:t>
      </w:r>
    </w:p>
    <w:p w:rsidR="00AD5E82" w:rsidRPr="00AD5E82" w:rsidRDefault="00AD5E82" w:rsidP="00AD5E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Faksa numurs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65476810</w:t>
      </w:r>
    </w:p>
    <w:p w:rsidR="00AD5E82" w:rsidRPr="00AD5E82" w:rsidRDefault="00AD5E82" w:rsidP="00AD5E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E-pasta adrese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julija.valminska@dnd.lv</w:t>
      </w:r>
    </w:p>
    <w:p w:rsidR="00AD5E82" w:rsidRPr="00AD5E82" w:rsidRDefault="00AD5E82" w:rsidP="00AD5E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Interneta adreses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Vispārējā interneta adrese (URL): http://www.daugavpilsnovads.lv 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http://www.daugavpilsnovads.lv/iepirkumi </w:t>
      </w:r>
    </w:p>
    <w:p w:rsidR="00AD5E82" w:rsidRPr="00AD5E82" w:rsidRDefault="00AD5E82" w:rsidP="00AD5E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I.2) Pasūtītāja veids un galvenā (</w:t>
      </w:r>
      <w:proofErr w:type="spellStart"/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ās</w:t>
      </w:r>
      <w:proofErr w:type="spellEnd"/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) darbības joma (</w:t>
      </w:r>
      <w:proofErr w:type="spellStart"/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as</w:t>
      </w:r>
      <w:proofErr w:type="spellEnd"/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)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Attēls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Ministrija vai jebkura cita valsts vai federāla iestāde, ieskaitot to reģionālās vai vietējās apakšnodaļas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Attēls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vai federālā aģentūra / birojs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Attēls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Attēls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Attēls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Attēls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Attēls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Cits: Pašvaldības iestāde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Attēls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Attēls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Attēls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Attēls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Attēls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Attēls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Attēls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Attēls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Attēls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Attēls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Attēls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Cita: Valsts pārvalde</w:t>
      </w:r>
    </w:p>
    <w:p w:rsidR="00AD5E82" w:rsidRPr="00AD5E82" w:rsidRDefault="00AD5E82" w:rsidP="00AD5E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 xml:space="preserve">Pasūtītājs veic iepirkumu citu pasūtītāju vajadzībām 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 Ja “Jā” sīkāku informāciju par minētajiem pasūtītājiem var sniegt pielikumā A )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Attēls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Attēls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D5E82" w:rsidRPr="00AD5E82" w:rsidRDefault="00AD5E82" w:rsidP="00AD5E8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II IEDAĻA. Līguma priekšmets</w:t>
      </w:r>
    </w:p>
    <w:p w:rsidR="00AD5E82" w:rsidRPr="00AD5E82" w:rsidRDefault="00AD5E82" w:rsidP="00AD5E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II.1. Iepirkuma līguma nosaukums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Daugavpils novada pašvaldības 2016.gada pārskata revīzijas pakalpojums</w:t>
      </w:r>
    </w:p>
    <w:p w:rsidR="00AD5E82" w:rsidRPr="00AD5E82" w:rsidRDefault="00AD5E82" w:rsidP="00AD5E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lastRenderedPageBreak/>
        <w:t>II.2. Līguma veids un būvdarbu veikšanas, pakalpojumu sniegšanas vai piegādes vieta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b/>
          <w:bCs/>
          <w:color w:val="4C4C4C"/>
          <w:sz w:val="32"/>
          <w:szCs w:val="32"/>
          <w:lang w:eastAsia="lv-LV"/>
        </w:rPr>
        <w:t>NUTS kods:</w:t>
      </w: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 xml:space="preserve"> LV005 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Attēls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Attēls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Attēls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AD5E82" w:rsidRPr="00AD5E82" w:rsidRDefault="00AD5E82" w:rsidP="00AD5E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Būvdarbu veikšanas, pakalpojumu sniegšanas vai piegādes vieta: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Rīgas iela 2, Daugavpils</w:t>
      </w:r>
    </w:p>
    <w:p w:rsidR="00AD5E82" w:rsidRPr="00AD5E82" w:rsidRDefault="00AD5E82" w:rsidP="00AD5E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II.3. Īss būvdarbu veida un apjoma apraksts vai īss piegāžu vai pakalpojumu veida un daudzuma apraksts vai līgumcena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Daugavpils novada pašvaldības 2016.gada pārskata revīzijas pakalpojums</w:t>
      </w:r>
    </w:p>
    <w:p w:rsidR="00AD5E82" w:rsidRPr="00AD5E82" w:rsidRDefault="00AD5E82" w:rsidP="00AD5E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1898"/>
      </w:tblGrid>
      <w:tr w:rsidR="00AD5E82" w:rsidRPr="00AD5E82" w:rsidTr="00AD5E82">
        <w:trPr>
          <w:tblHeader/>
        </w:trPr>
        <w:tc>
          <w:tcPr>
            <w:tcW w:w="0" w:type="auto"/>
            <w:vAlign w:val="center"/>
            <w:hideMark/>
          </w:tcPr>
          <w:p w:rsidR="00AD5E82" w:rsidRPr="00AD5E82" w:rsidRDefault="00AD5E82" w:rsidP="00AD5E82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D5E8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Galvenais priekšmets</w:t>
            </w:r>
          </w:p>
        </w:tc>
        <w:tc>
          <w:tcPr>
            <w:tcW w:w="0" w:type="auto"/>
            <w:vAlign w:val="center"/>
            <w:hideMark/>
          </w:tcPr>
          <w:p w:rsidR="00AD5E82" w:rsidRPr="00AD5E82" w:rsidRDefault="00AD5E82" w:rsidP="00AD5E82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D5E8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priekšmeti</w:t>
            </w:r>
          </w:p>
        </w:tc>
      </w:tr>
      <w:tr w:rsidR="00AD5E82" w:rsidRPr="00AD5E82" w:rsidTr="00AD5E82">
        <w:tc>
          <w:tcPr>
            <w:tcW w:w="0" w:type="auto"/>
            <w:hideMark/>
          </w:tcPr>
          <w:p w:rsidR="00AD5E82" w:rsidRPr="00AD5E82" w:rsidRDefault="00AD5E82" w:rsidP="00AD5E82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D5E82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79210000-9</w:t>
            </w:r>
          </w:p>
        </w:tc>
        <w:tc>
          <w:tcPr>
            <w:tcW w:w="0" w:type="auto"/>
            <w:hideMark/>
          </w:tcPr>
          <w:p w:rsidR="00AD5E82" w:rsidRPr="00AD5E82" w:rsidRDefault="00AD5E82" w:rsidP="00AD5E82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D5E82" w:rsidRPr="00AD5E82" w:rsidRDefault="00AD5E82" w:rsidP="00AD5E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II.5. Kopējā līgumcena, par kuru noslēgts līgums (ieskaitot visas daļas, ietverot visus piemērojamos nodokļus, izņemot PVN)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12400 Valūta: EUR</w:t>
      </w:r>
    </w:p>
    <w:p w:rsidR="00AD5E82" w:rsidRPr="00AD5E82" w:rsidRDefault="00AD5E82" w:rsidP="00AD5E8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III IEDAĻA. Iepirkuma procedūra</w:t>
      </w:r>
    </w:p>
    <w:p w:rsidR="00AD5E82" w:rsidRPr="00AD5E82" w:rsidRDefault="00AD5E82" w:rsidP="00AD5E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III.1. Iepirkuma identifikācijas numurs: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DND 2016/15</w:t>
      </w:r>
    </w:p>
    <w:p w:rsidR="00AD5E82" w:rsidRPr="00AD5E82" w:rsidRDefault="00AD5E82" w:rsidP="00AD5E8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IV IEDAĻA. Lēmuma pieņemšana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par Daugavpils novada pašvaldības konsolidētā finanšu pārskata, kas sastādīts par laika periodu no 01.01.2016. līdz 31.12.2016., revīziju</w:t>
      </w:r>
    </w:p>
    <w:p w:rsidR="00AD5E82" w:rsidRPr="00AD5E82" w:rsidRDefault="00AD5E82" w:rsidP="00AD5E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IV.1. Lēmuma pieņemšanas datums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06/10/2016 </w:t>
      </w:r>
      <w:r w:rsidRPr="00AD5E8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D5E8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D5E8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D5E8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D5E8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AD5E82" w:rsidRPr="00AD5E82" w:rsidRDefault="00AD5E82" w:rsidP="00AD5E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IV.2. Saņemto piedāvājumu skaits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AD5E82" w:rsidRPr="00AD5E82" w:rsidRDefault="00AD5E82" w:rsidP="00AD5E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IV.3. Informācija par uzvarētāju</w:t>
      </w:r>
    </w:p>
    <w:p w:rsidR="00AD5E82" w:rsidRPr="00AD5E82" w:rsidRDefault="00AD5E82" w:rsidP="00AD5E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Pilns nosaukums, reģistrācijas numurs vai fiziskai personai – vārds, uzvārds: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Sabiedrība ar ierobežotu atbildību "</w:t>
      </w:r>
      <w:proofErr w:type="spellStart"/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Nexia</w:t>
      </w:r>
      <w:proofErr w:type="spellEnd"/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Audit </w:t>
      </w:r>
      <w:proofErr w:type="spellStart"/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Advice</w:t>
      </w:r>
      <w:proofErr w:type="spellEnd"/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40003858822</w:t>
      </w:r>
    </w:p>
    <w:p w:rsidR="00AD5E82" w:rsidRPr="00AD5E82" w:rsidRDefault="00AD5E82" w:rsidP="00AD5E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Pasta adrese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Grēcinieku iela 9-3</w:t>
      </w:r>
    </w:p>
    <w:p w:rsidR="00AD5E82" w:rsidRPr="00AD5E82" w:rsidRDefault="00AD5E82" w:rsidP="00AD5E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Pilsēta / novads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D5E82" w:rsidRPr="00AD5E82" w:rsidRDefault="00AD5E82" w:rsidP="00AD5E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Pasta indekss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LV1050</w:t>
      </w:r>
    </w:p>
    <w:p w:rsidR="00AD5E82" w:rsidRPr="00AD5E82" w:rsidRDefault="00AD5E82" w:rsidP="00AD5E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Valsts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D5E82" w:rsidRPr="00AD5E82" w:rsidRDefault="00AD5E82" w:rsidP="00AD5E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Tālruņa numurs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29157759</w:t>
      </w:r>
    </w:p>
    <w:p w:rsidR="00AD5E82" w:rsidRPr="00AD5E82" w:rsidRDefault="00AD5E82" w:rsidP="00AD5E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Faksa numurs</w:t>
      </w:r>
    </w:p>
    <w:p w:rsidR="00AD5E82" w:rsidRPr="00AD5E82" w:rsidRDefault="00AD5E82" w:rsidP="00AD5E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E-pasts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biruta.novika@auditadvice.lv</w:t>
      </w:r>
    </w:p>
    <w:p w:rsidR="00AD5E82" w:rsidRPr="00AD5E82" w:rsidRDefault="00AD5E82" w:rsidP="00AD5E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Vispārējā interneta adrese: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www.auditadvice.lv</w:t>
      </w:r>
    </w:p>
    <w:p w:rsidR="00AD5E82" w:rsidRPr="00AD5E82" w:rsidRDefault="00AD5E82" w:rsidP="00AD5E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IV.4. Informācija par līgumcenu (tikai cipariem)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12400    Valūta: EUR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Kopējā līgumcena, par kuru noslēgts līgums (ietverot visus piemērojamos nodokļus, izņemot PVN): 12400    Valūta: EUR</w:t>
      </w:r>
    </w:p>
    <w:p w:rsidR="00AD5E82" w:rsidRPr="00AD5E82" w:rsidRDefault="00AD5E82" w:rsidP="00AD5E8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V IEDAĻA. Papildu informācija</w:t>
      </w:r>
    </w:p>
    <w:p w:rsidR="00AD5E82" w:rsidRPr="00AD5E82" w:rsidRDefault="00AD5E82" w:rsidP="00AD5E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 xml:space="preserve">V.1. Līgums ir saistīts ar projektu un/vai programmu, ko finansē Eiropas Savienības fondi 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 “jā”, atsauce uz projektu (-</w:t>
      </w:r>
      <w:proofErr w:type="spellStart"/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Attēls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Attēls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D5E82" w:rsidRPr="00AD5E82" w:rsidRDefault="00AD5E82" w:rsidP="00AD5E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32"/>
          <w:szCs w:val="32"/>
          <w:lang w:eastAsia="lv-LV"/>
        </w:rPr>
        <w:t>V.2. Iepirkuma dokumentos ir iekļautas vides aizsardzības prasības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Attēls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Attēls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D5E82" w:rsidRPr="00AD5E82" w:rsidRDefault="00AD5E82" w:rsidP="00AD5E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D5E8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AD5E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norādiet informāciju par šīm prasībām:</w:t>
      </w:r>
    </w:p>
    <w:p w:rsidR="00AD5E82" w:rsidRPr="00AD5E82" w:rsidRDefault="00AD5E82" w:rsidP="00AD5E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28"/>
          <w:szCs w:val="28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8"/>
          <w:szCs w:val="28"/>
          <w:lang w:eastAsia="lv-LV"/>
        </w:rPr>
        <w:t>V.3. Cita papildu informācija (ja nepieciešams)</w:t>
      </w:r>
    </w:p>
    <w:p w:rsidR="00AD5E82" w:rsidRPr="00AD5E82" w:rsidRDefault="00AD5E82" w:rsidP="00AD5E8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24"/>
          <w:szCs w:val="24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4"/>
          <w:szCs w:val="24"/>
          <w:lang w:eastAsia="lv-LV"/>
        </w:rPr>
        <w:t xml:space="preserve">PIELIKUMS A </w:t>
      </w:r>
    </w:p>
    <w:p w:rsidR="00AD5E82" w:rsidRPr="00AD5E82" w:rsidRDefault="00AD5E82" w:rsidP="00AD5E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24"/>
          <w:szCs w:val="24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4"/>
          <w:szCs w:val="24"/>
          <w:lang w:eastAsia="lv-LV"/>
        </w:rPr>
        <w:t xml:space="preserve">Papildu adreses un kontaktpersonas </w:t>
      </w:r>
    </w:p>
    <w:p w:rsidR="00AD5E82" w:rsidRPr="00AD5E82" w:rsidRDefault="00AD5E82" w:rsidP="00AD5E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28"/>
          <w:szCs w:val="28"/>
          <w:lang w:eastAsia="lv-LV"/>
        </w:rPr>
      </w:pPr>
      <w:r w:rsidRPr="00AD5E82">
        <w:rPr>
          <w:rFonts w:ascii="RobotoSlab-Regular-2" w:eastAsia="Times New Roman" w:hAnsi="RobotoSlab-Regular-2" w:cs="Arial"/>
          <w:color w:val="4C4C4C"/>
          <w:sz w:val="28"/>
          <w:szCs w:val="28"/>
          <w:lang w:eastAsia="lv-LV"/>
        </w:rPr>
        <w:t>Saistītie paziņojumi</w:t>
      </w:r>
    </w:p>
    <w:p w:rsidR="00AD5E82" w:rsidRPr="00AD5E82" w:rsidRDefault="00AD5E82" w:rsidP="00AD5E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AD5E82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8.² panta kārtībā</w:t>
        </w:r>
      </w:hyperlink>
    </w:p>
    <w:p w:rsidR="00FE08B1" w:rsidRDefault="00FE08B1"/>
    <w:sectPr w:rsidR="00FE08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Arial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82"/>
    <w:rsid w:val="00851B39"/>
    <w:rsid w:val="00AD5E82"/>
    <w:rsid w:val="00FE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F609F-36EE-44FA-A446-3EB7F7A7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AD5E82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Virsraksts2">
    <w:name w:val="heading 2"/>
    <w:basedOn w:val="Parasts"/>
    <w:link w:val="Virsraksts2Rakstz"/>
    <w:uiPriority w:val="9"/>
    <w:qFormat/>
    <w:rsid w:val="00AD5E82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AD5E82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AD5E82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AD5E82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AD5E82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AD5E82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AD5E82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AD5E82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Paraststmeklis">
    <w:name w:val="Normal (Web)"/>
    <w:basedOn w:val="Parasts"/>
    <w:uiPriority w:val="99"/>
    <w:semiHidden/>
    <w:unhideWhenUsed/>
    <w:rsid w:val="00AD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2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3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1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6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9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2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7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3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46579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2394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2016-10-27T09:22:00Z</dcterms:created>
  <dcterms:modified xsi:type="dcterms:W3CDTF">2016-10-27T09:33:00Z</dcterms:modified>
</cp:coreProperties>
</file>