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CC" w:rsidRPr="00D30BCC" w:rsidRDefault="00D30BCC" w:rsidP="00D30BCC">
      <w:pPr>
        <w:spacing w:before="240" w:after="60" w:line="240" w:lineRule="auto"/>
        <w:ind w:left="6096"/>
        <w:outlineLvl w:val="2"/>
        <w:rPr>
          <w:rFonts w:ascii="Times New Roman" w:eastAsia="Times New Roman" w:hAnsi="Times New Roman" w:cs="Arial"/>
          <w:b/>
          <w:bCs/>
          <w:sz w:val="26"/>
          <w:szCs w:val="24"/>
        </w:rPr>
      </w:pPr>
      <w:bookmarkStart w:id="0" w:name="_Toc535914575"/>
      <w:bookmarkStart w:id="1" w:name="_Toc535914573"/>
      <w:bookmarkStart w:id="2" w:name="_Hlk83025557"/>
      <w:bookmarkStart w:id="3" w:name="_Toc535914578"/>
      <w:r w:rsidRPr="00D30BCC">
        <w:rPr>
          <w:rFonts w:ascii="Times New Roman" w:eastAsia="Times New Roman" w:hAnsi="Times New Roman" w:cs="Arial"/>
          <w:b/>
          <w:bCs/>
          <w:sz w:val="26"/>
          <w:szCs w:val="24"/>
        </w:rPr>
        <w:t>APSTIPRINĀTS</w:t>
      </w:r>
    </w:p>
    <w:p w:rsidR="00D30BCC" w:rsidRPr="00D30BCC" w:rsidRDefault="00D30BCC" w:rsidP="00D30BCC">
      <w:pPr>
        <w:spacing w:before="240" w:after="60" w:line="240" w:lineRule="auto"/>
        <w:ind w:left="6096"/>
        <w:outlineLvl w:val="2"/>
        <w:rPr>
          <w:rFonts w:ascii="Times New Roman" w:eastAsia="Times New Roman" w:hAnsi="Times New Roman" w:cs="Arial"/>
          <w:b/>
          <w:bCs/>
          <w:sz w:val="26"/>
          <w:szCs w:val="24"/>
        </w:rPr>
      </w:pPr>
      <w:r w:rsidRPr="00D30BC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17</w:t>
      </w:r>
      <w:r w:rsidRPr="00D30BCC">
        <w:rPr>
          <w:rFonts w:ascii="Times New Roman" w:eastAsia="Times New Roman" w:hAnsi="Times New Roman" w:cs="Times New Roman"/>
          <w:sz w:val="24"/>
          <w:szCs w:val="24"/>
          <w:lang w:eastAsia="lv-LV"/>
        </w:rPr>
        <w:t xml:space="preserve">. gada </w:t>
      </w:r>
      <w:r w:rsidR="0033136F">
        <w:rPr>
          <w:rFonts w:ascii="Times New Roman" w:eastAsia="Times New Roman" w:hAnsi="Times New Roman" w:cs="Times New Roman"/>
          <w:sz w:val="24"/>
          <w:szCs w:val="24"/>
          <w:lang w:eastAsia="lv-LV"/>
        </w:rPr>
        <w:t>9</w:t>
      </w:r>
      <w:r w:rsidRPr="00D30BC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februārī</w:t>
      </w:r>
      <w:r w:rsidRPr="00D30BCC">
        <w:rPr>
          <w:rFonts w:ascii="Times New Roman" w:eastAsia="Times New Roman" w:hAnsi="Times New Roman" w:cs="Times New Roman"/>
          <w:sz w:val="24"/>
          <w:szCs w:val="24"/>
          <w:lang w:eastAsia="lv-LV"/>
        </w:rPr>
        <w:t xml:space="preserve"> </w:t>
      </w:r>
    </w:p>
    <w:p w:rsidR="00D30BCC" w:rsidRP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Daugavpils novada domes</w:t>
      </w:r>
    </w:p>
    <w:p w:rsidR="00D30BCC" w:rsidRP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iepirkuma komisijas sēdē,</w:t>
      </w:r>
    </w:p>
    <w:p w:rsid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protokols Nr. 1</w:t>
      </w:r>
    </w:p>
    <w:p w:rsidR="004D53A3" w:rsidRPr="004D53A3" w:rsidRDefault="004D53A3" w:rsidP="00D30BCC">
      <w:pPr>
        <w:spacing w:after="0" w:line="240" w:lineRule="auto"/>
        <w:ind w:left="6096"/>
        <w:jc w:val="both"/>
        <w:rPr>
          <w:rFonts w:ascii="Times New Roman" w:eastAsia="Times New Roman" w:hAnsi="Times New Roman" w:cs="Times New Roman"/>
          <w:color w:val="0070C0"/>
          <w:sz w:val="24"/>
          <w:szCs w:val="24"/>
          <w:lang w:eastAsia="lv-LV"/>
        </w:rPr>
      </w:pPr>
      <w:bookmarkStart w:id="4" w:name="_GoBack"/>
      <w:bookmarkEnd w:id="4"/>
      <w:r w:rsidRPr="004D53A3">
        <w:rPr>
          <w:rFonts w:ascii="Times New Roman" w:eastAsia="Times New Roman" w:hAnsi="Times New Roman" w:cs="Times New Roman"/>
          <w:color w:val="0070C0"/>
          <w:sz w:val="24"/>
          <w:szCs w:val="24"/>
          <w:lang w:eastAsia="lv-LV"/>
        </w:rPr>
        <w:t>ar 11.04.2017 groz.nr.1</w:t>
      </w:r>
    </w:p>
    <w:p w:rsidR="00D30BCC" w:rsidRPr="00D30BCC" w:rsidRDefault="00D30BCC" w:rsidP="00D30BCC">
      <w:pPr>
        <w:spacing w:after="0" w:line="240" w:lineRule="auto"/>
        <w:ind w:left="6096"/>
        <w:rPr>
          <w:rFonts w:ascii="Arial" w:eastAsia="Times New Roman" w:hAnsi="Arial" w:cs="Arial"/>
          <w:b/>
          <w:bCs/>
          <w:sz w:val="20"/>
          <w:szCs w:val="24"/>
          <w:lang w:eastAsia="lv-LV"/>
        </w:rPr>
      </w:pPr>
    </w:p>
    <w:p w:rsidR="00D30BCC" w:rsidRPr="00D30BCC" w:rsidRDefault="00D30BCC" w:rsidP="00D30BCC">
      <w:pPr>
        <w:spacing w:after="0" w:line="240" w:lineRule="auto"/>
        <w:ind w:left="6521"/>
        <w:jc w:val="right"/>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r w:rsidRPr="00D30BCC">
        <w:rPr>
          <w:rFonts w:ascii="Arial" w:eastAsia="Times New Roman" w:hAnsi="Arial" w:cs="Arial"/>
          <w:b/>
          <w:bCs/>
          <w:sz w:val="20"/>
          <w:szCs w:val="24"/>
          <w:lang w:eastAsia="lv-LV"/>
        </w:rPr>
        <w:tab/>
      </w: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keepNext/>
        <w:spacing w:before="240" w:after="60" w:line="240" w:lineRule="auto"/>
        <w:jc w:val="center"/>
        <w:outlineLvl w:val="1"/>
        <w:rPr>
          <w:rFonts w:ascii="Times New Roman" w:eastAsia="Times New Roman" w:hAnsi="Times New Roman" w:cs="Times New Roman"/>
          <w:b/>
          <w:bCs/>
          <w:iCs/>
          <w:sz w:val="24"/>
          <w:szCs w:val="24"/>
          <w:lang w:eastAsia="lv-LV"/>
        </w:rPr>
      </w:pPr>
      <w:r w:rsidRPr="00D30BCC">
        <w:rPr>
          <w:rFonts w:ascii="Times New Roman" w:eastAsia="Times New Roman" w:hAnsi="Times New Roman" w:cs="Times New Roman"/>
          <w:b/>
          <w:bCs/>
          <w:iCs/>
          <w:sz w:val="24"/>
          <w:szCs w:val="24"/>
          <w:lang w:eastAsia="lv-LV"/>
        </w:rPr>
        <w:t>ATKLĀTA KONKURSA</w:t>
      </w:r>
    </w:p>
    <w:p w:rsidR="00D30BCC" w:rsidRPr="00D30BCC" w:rsidRDefault="00D30BCC" w:rsidP="00D30BCC">
      <w:pPr>
        <w:spacing w:after="0" w:line="240" w:lineRule="auto"/>
        <w:jc w:val="center"/>
        <w:rPr>
          <w:rFonts w:ascii="Times New Roman" w:eastAsia="Times New Roman" w:hAnsi="Times New Roman" w:cs="Times New Roman"/>
          <w:b/>
          <w:sz w:val="24"/>
          <w:szCs w:val="24"/>
          <w:lang w:eastAsia="lv-LV"/>
        </w:rPr>
      </w:pPr>
      <w:r w:rsidRPr="00D30BCC">
        <w:rPr>
          <w:rFonts w:ascii="Times New Roman" w:eastAsia="Times New Roman" w:hAnsi="Times New Roman" w:cs="Times New Roman"/>
          <w:b/>
          <w:sz w:val="24"/>
          <w:szCs w:val="24"/>
          <w:lang w:eastAsia="lv-LV"/>
        </w:rPr>
        <w:t>„Daugavpils novada pašvaldības ceļ</w:t>
      </w:r>
      <w:r>
        <w:rPr>
          <w:rFonts w:ascii="Times New Roman" w:eastAsia="Times New Roman" w:hAnsi="Times New Roman" w:cs="Times New Roman"/>
          <w:b/>
          <w:sz w:val="24"/>
          <w:szCs w:val="24"/>
          <w:lang w:eastAsia="lv-LV"/>
        </w:rPr>
        <w:t>u</w:t>
      </w:r>
      <w:r w:rsidRPr="00D30BCC">
        <w:rPr>
          <w:rFonts w:ascii="Times New Roman" w:eastAsia="Times New Roman" w:hAnsi="Times New Roman" w:cs="Times New Roman"/>
          <w:b/>
          <w:sz w:val="24"/>
          <w:szCs w:val="24"/>
          <w:lang w:eastAsia="lv-LV"/>
        </w:rPr>
        <w:t xml:space="preserve">  pārbūve”</w:t>
      </w:r>
    </w:p>
    <w:p w:rsidR="00D30BCC" w:rsidRPr="00D30BCC" w:rsidRDefault="00D30BCC" w:rsidP="00D30BCC">
      <w:pPr>
        <w:spacing w:before="240" w:after="60" w:line="240" w:lineRule="auto"/>
        <w:jc w:val="center"/>
        <w:outlineLvl w:val="8"/>
        <w:rPr>
          <w:rFonts w:ascii="Times New Roman" w:eastAsia="Times New Roman" w:hAnsi="Times New Roman" w:cs="Times New Roman"/>
          <w:b/>
          <w:sz w:val="24"/>
          <w:szCs w:val="24"/>
          <w:lang w:val="en-GB"/>
        </w:rPr>
      </w:pPr>
      <w:r w:rsidRPr="00D30BCC">
        <w:rPr>
          <w:rFonts w:ascii="Times New Roman" w:eastAsia="Times New Roman" w:hAnsi="Times New Roman" w:cs="Times New Roman"/>
          <w:b/>
          <w:sz w:val="24"/>
          <w:szCs w:val="24"/>
          <w:lang w:val="en-GB"/>
        </w:rPr>
        <w:t xml:space="preserve">Iepirkuma identifikācijas Nr: </w:t>
      </w:r>
      <w:r w:rsidRPr="00D30BCC">
        <w:rPr>
          <w:rFonts w:ascii="Times New Roman" w:eastAsia="Times New Roman" w:hAnsi="Times New Roman" w:cs="Times New Roman"/>
          <w:bCs/>
          <w:sz w:val="24"/>
          <w:szCs w:val="24"/>
        </w:rPr>
        <w:t>DND 201</w:t>
      </w:r>
      <w:r>
        <w:rPr>
          <w:rFonts w:ascii="Times New Roman" w:eastAsia="Times New Roman" w:hAnsi="Times New Roman" w:cs="Times New Roman"/>
          <w:bCs/>
          <w:sz w:val="24"/>
          <w:szCs w:val="24"/>
        </w:rPr>
        <w:t>7</w:t>
      </w:r>
      <w:r w:rsidRPr="00D30BCC">
        <w:rPr>
          <w:rFonts w:ascii="Times New Roman" w:eastAsia="Times New Roman" w:hAnsi="Times New Roman" w:cs="Times New Roman"/>
          <w:bCs/>
          <w:sz w:val="24"/>
          <w:szCs w:val="24"/>
        </w:rPr>
        <w:t>/</w:t>
      </w:r>
      <w:r w:rsidR="0049687D">
        <w:rPr>
          <w:rFonts w:ascii="Times New Roman" w:eastAsia="Times New Roman" w:hAnsi="Times New Roman" w:cs="Times New Roman"/>
          <w:bCs/>
          <w:sz w:val="24"/>
          <w:szCs w:val="24"/>
        </w:rPr>
        <w:t>5</w:t>
      </w:r>
      <w:r w:rsidRPr="00D30BCC">
        <w:rPr>
          <w:rFonts w:ascii="Times New Roman" w:eastAsia="Times New Roman" w:hAnsi="Times New Roman" w:cs="Times New Roman"/>
          <w:bCs/>
          <w:sz w:val="24"/>
          <w:szCs w:val="24"/>
        </w:rPr>
        <w:t xml:space="preserve"> ELFLA</w:t>
      </w:r>
    </w:p>
    <w:p w:rsidR="00D30BCC" w:rsidRPr="00D30BCC" w:rsidRDefault="00D30BCC" w:rsidP="00D30BCC">
      <w:pPr>
        <w:keepNext/>
        <w:spacing w:before="240" w:after="60" w:line="240" w:lineRule="auto"/>
        <w:jc w:val="center"/>
        <w:outlineLvl w:val="1"/>
        <w:rPr>
          <w:rFonts w:ascii="Times New Roman" w:eastAsia="Times New Roman" w:hAnsi="Times New Roman" w:cs="Times New Roman"/>
          <w:b/>
          <w:bCs/>
          <w:iCs/>
          <w:sz w:val="24"/>
          <w:szCs w:val="24"/>
          <w:lang w:eastAsia="lv-LV"/>
        </w:rPr>
      </w:pPr>
      <w:r w:rsidRPr="00D30BCC">
        <w:rPr>
          <w:rFonts w:ascii="Times New Roman" w:eastAsia="Times New Roman" w:hAnsi="Times New Roman" w:cs="Times New Roman"/>
          <w:b/>
          <w:bCs/>
          <w:iCs/>
          <w:sz w:val="24"/>
          <w:szCs w:val="24"/>
          <w:lang w:eastAsia="lv-LV"/>
        </w:rPr>
        <w:t>NOLIKUMS</w:t>
      </w:r>
    </w:p>
    <w:p w:rsidR="00D30BCC" w:rsidRPr="00D30BCC" w:rsidRDefault="00D30BCC" w:rsidP="00D30BCC">
      <w:pPr>
        <w:tabs>
          <w:tab w:val="left" w:pos="480"/>
          <w:tab w:val="right" w:leader="dot" w:pos="8302"/>
        </w:tabs>
        <w:spacing w:after="0" w:line="240" w:lineRule="auto"/>
        <w:jc w:val="center"/>
        <w:rPr>
          <w:rFonts w:ascii="Times New Roman" w:eastAsia="Times New Roman" w:hAnsi="Times New Roman" w:cs="Times New Roman"/>
          <w:sz w:val="24"/>
          <w:szCs w:val="24"/>
          <w:lang w:eastAsia="lv-LV"/>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r w:rsidRPr="00D30BCC">
        <w:rPr>
          <w:rFonts w:ascii="Times New Roman" w:eastAsia="Times New Roman" w:hAnsi="Times New Roman" w:cs="Times New Roman"/>
          <w:sz w:val="28"/>
          <w:szCs w:val="28"/>
        </w:rPr>
        <w:t xml:space="preserve">Daugavpils, </w:t>
      </w:r>
      <w:bookmarkEnd w:id="0"/>
      <w:bookmarkEnd w:id="1"/>
      <w:bookmarkEnd w:id="2"/>
      <w:r w:rsidRPr="00D30BCC">
        <w:rPr>
          <w:rFonts w:ascii="Times New Roman" w:eastAsia="Times New Roman" w:hAnsi="Times New Roman" w:cs="Times New Roman"/>
          <w:sz w:val="28"/>
          <w:szCs w:val="28"/>
        </w:rPr>
        <w:t>201</w:t>
      </w:r>
      <w:bookmarkStart w:id="5" w:name="_Toc535914576"/>
      <w:r>
        <w:rPr>
          <w:rFonts w:ascii="Times New Roman" w:eastAsia="Times New Roman" w:hAnsi="Times New Roman" w:cs="Times New Roman"/>
          <w:sz w:val="28"/>
          <w:szCs w:val="28"/>
        </w:rPr>
        <w:t>7</w:t>
      </w:r>
    </w:p>
    <w:bookmarkEnd w:id="5"/>
    <w:p w:rsidR="00D30BCC" w:rsidRPr="00D30BCC" w:rsidRDefault="00D30BCC" w:rsidP="00D30BCC">
      <w:pPr>
        <w:spacing w:after="0" w:line="240" w:lineRule="auto"/>
        <w:jc w:val="center"/>
        <w:rPr>
          <w:rFonts w:ascii="Times New Roman" w:eastAsia="Times New Roman" w:hAnsi="Times New Roman" w:cs="Times New Roman"/>
          <w:sz w:val="24"/>
          <w:szCs w:val="24"/>
        </w:rPr>
      </w:pPr>
    </w:p>
    <w:p w:rsidR="00D30BCC" w:rsidRPr="00D30BCC" w:rsidRDefault="00D30BCC" w:rsidP="00D30BCC">
      <w:pPr>
        <w:spacing w:after="0" w:line="240" w:lineRule="auto"/>
        <w:jc w:val="center"/>
        <w:rPr>
          <w:rFonts w:ascii="Times New Roman" w:eastAsia="Times New Roman" w:hAnsi="Times New Roman" w:cs="Times New Roman"/>
          <w:sz w:val="24"/>
          <w:szCs w:val="24"/>
        </w:rPr>
      </w:pPr>
    </w:p>
    <w:p w:rsidR="00D30BCC" w:rsidRPr="00D30BCC" w:rsidRDefault="00D30BCC" w:rsidP="00D30BCC">
      <w:pPr>
        <w:spacing w:after="0" w:line="240" w:lineRule="auto"/>
        <w:jc w:val="center"/>
        <w:rPr>
          <w:rFonts w:ascii="Times New Roman" w:eastAsia="Times New Roman" w:hAnsi="Times New Roman" w:cs="Times New Roman"/>
          <w:b/>
          <w:caps/>
          <w:sz w:val="32"/>
          <w:szCs w:val="32"/>
        </w:rPr>
      </w:pPr>
      <w:r w:rsidRPr="00D30BCC">
        <w:rPr>
          <w:rFonts w:ascii="Times New Roman" w:eastAsia="Times New Roman" w:hAnsi="Times New Roman" w:cs="Times New Roman"/>
          <w:sz w:val="24"/>
          <w:szCs w:val="24"/>
        </w:rPr>
        <w:br w:type="page"/>
      </w:r>
      <w:bookmarkStart w:id="6" w:name="_Toc223763526"/>
      <w:bookmarkStart w:id="7" w:name="_Toc223763679"/>
      <w:bookmarkStart w:id="8" w:name="_Toc223763752"/>
      <w:bookmarkStart w:id="9" w:name="_Toc223764093"/>
      <w:bookmarkStart w:id="10" w:name="_Toc223764469"/>
      <w:bookmarkStart w:id="11" w:name="_Toc223765194"/>
      <w:bookmarkStart w:id="12" w:name="_Toc223765280"/>
      <w:bookmarkStart w:id="13" w:name="_Toc223765359"/>
      <w:bookmarkStart w:id="14" w:name="_Toc223765418"/>
      <w:bookmarkStart w:id="15" w:name="_Toc223765472"/>
      <w:bookmarkStart w:id="16" w:name="_Toc223765610"/>
      <w:bookmarkStart w:id="17" w:name="_Toc223765749"/>
      <w:bookmarkStart w:id="18" w:name="_Toc452476057"/>
      <w:bookmarkStart w:id="19" w:name="_Toc535914581"/>
      <w:bookmarkStart w:id="20" w:name="_Toc535914799"/>
      <w:bookmarkStart w:id="21" w:name="_Toc535915684"/>
      <w:bookmarkStart w:id="22" w:name="_Toc19521654"/>
      <w:bookmarkStart w:id="23" w:name="_Toc58053974"/>
      <w:bookmarkStart w:id="24" w:name="_Toc85448321"/>
      <w:bookmarkStart w:id="25" w:name="_Toc85449931"/>
      <w:bookmarkEnd w:id="3"/>
      <w:r w:rsidRPr="00D30BCC">
        <w:rPr>
          <w:rFonts w:ascii="Times New Roman" w:eastAsia="Times New Roman" w:hAnsi="Times New Roman" w:cs="Times New Roman"/>
          <w:b/>
          <w:caps/>
          <w:sz w:val="32"/>
          <w:szCs w:val="32"/>
        </w:rPr>
        <w:lastRenderedPageBreak/>
        <w:t>Nolikums</w:t>
      </w:r>
      <w:bookmarkEnd w:id="6"/>
      <w:bookmarkEnd w:id="7"/>
      <w:bookmarkEnd w:id="8"/>
      <w:bookmarkEnd w:id="9"/>
      <w:bookmarkEnd w:id="10"/>
      <w:bookmarkEnd w:id="11"/>
      <w:bookmarkEnd w:id="12"/>
      <w:bookmarkEnd w:id="13"/>
      <w:bookmarkEnd w:id="14"/>
      <w:bookmarkEnd w:id="15"/>
      <w:bookmarkEnd w:id="16"/>
      <w:bookmarkEnd w:id="17"/>
      <w:bookmarkEnd w:id="18"/>
    </w:p>
    <w:p w:rsidR="00D30BCC" w:rsidRPr="009236E7" w:rsidRDefault="00D30BCC" w:rsidP="002A27EB">
      <w:pPr>
        <w:pStyle w:val="ListParagraph"/>
        <w:keepNext/>
        <w:numPr>
          <w:ilvl w:val="0"/>
          <w:numId w:val="23"/>
        </w:numPr>
        <w:tabs>
          <w:tab w:val="num" w:pos="360"/>
        </w:tabs>
        <w:spacing w:before="240" w:after="120"/>
        <w:ind w:hanging="720"/>
        <w:jc w:val="both"/>
        <w:outlineLvl w:val="1"/>
        <w:rPr>
          <w:b/>
        </w:rPr>
      </w:pPr>
      <w:bookmarkStart w:id="26" w:name="_Toc223763527"/>
      <w:bookmarkStart w:id="27" w:name="_Toc223763680"/>
      <w:bookmarkStart w:id="28" w:name="_Toc223763753"/>
      <w:bookmarkStart w:id="29" w:name="_Toc223764094"/>
      <w:bookmarkStart w:id="30" w:name="_Toc223764470"/>
      <w:bookmarkStart w:id="31" w:name="_Toc223765195"/>
      <w:bookmarkStart w:id="32" w:name="_Toc223765281"/>
      <w:bookmarkStart w:id="33" w:name="_Toc223765360"/>
      <w:bookmarkStart w:id="34" w:name="_Toc223765419"/>
      <w:bookmarkStart w:id="35" w:name="_Toc223765473"/>
      <w:bookmarkStart w:id="36" w:name="_Toc223765611"/>
      <w:bookmarkStart w:id="37" w:name="_Toc223765750"/>
      <w:bookmarkStart w:id="38" w:name="_Toc452476058"/>
      <w:r w:rsidRPr="009236E7">
        <w:rPr>
          <w:b/>
        </w:rPr>
        <w:t>Iepirkuma identifikācijas numurs, Pasūtītājs</w:t>
      </w:r>
      <w:bookmarkEnd w:id="19"/>
      <w:bookmarkEnd w:id="20"/>
      <w:bookmarkEnd w:id="21"/>
      <w:bookmarkEnd w:id="22"/>
      <w:bookmarkEnd w:id="23"/>
      <w:bookmarkEnd w:id="24"/>
      <w:bookmarkEnd w:id="25"/>
      <w:r w:rsidRPr="009236E7">
        <w:rPr>
          <w:b/>
        </w:rPr>
        <w:t xml:space="preserve"> un finansējums</w:t>
      </w:r>
      <w:bookmarkEnd w:id="26"/>
      <w:bookmarkEnd w:id="27"/>
      <w:bookmarkEnd w:id="28"/>
      <w:bookmarkEnd w:id="29"/>
      <w:bookmarkEnd w:id="30"/>
      <w:bookmarkEnd w:id="31"/>
      <w:bookmarkEnd w:id="32"/>
      <w:bookmarkEnd w:id="33"/>
      <w:bookmarkEnd w:id="34"/>
      <w:bookmarkEnd w:id="35"/>
      <w:bookmarkEnd w:id="36"/>
      <w:bookmarkEnd w:id="37"/>
      <w:bookmarkEnd w:id="38"/>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Pasūtītāja nosaukums: Daugavpils novada dome</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Rekvizīti:</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Nodokļu maksātāja reģistrācijas Nr.</w:t>
      </w:r>
      <w:r w:rsidRPr="00D30BCC">
        <w:rPr>
          <w:rFonts w:ascii="Times New Roman" w:eastAsia="Times New Roman" w:hAnsi="Times New Roman" w:cs="Times New Roman"/>
          <w:sz w:val="24"/>
          <w:szCs w:val="24"/>
        </w:rPr>
        <w:tab/>
        <w:t>90009117568</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Juridiskā adrese: Rīgas iela 2, Daugavpils, LV 5401</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Kredītiestādes nosaukums</w:t>
      </w:r>
      <w:r w:rsidRPr="00D30BCC">
        <w:rPr>
          <w:rFonts w:ascii="Times New Roman" w:eastAsia="Times New Roman" w:hAnsi="Times New Roman" w:cs="Times New Roman"/>
          <w:sz w:val="24"/>
          <w:szCs w:val="24"/>
        </w:rPr>
        <w:tab/>
        <w:t>Valsts kase</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Kredītiestādes kods</w:t>
      </w:r>
      <w:r w:rsidRPr="00D30BCC">
        <w:rPr>
          <w:rFonts w:ascii="Times New Roman" w:eastAsia="Times New Roman" w:hAnsi="Times New Roman" w:cs="Times New Roman"/>
          <w:sz w:val="24"/>
          <w:szCs w:val="24"/>
        </w:rPr>
        <w:tab/>
        <w:t>TRELLV22</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LV37TREL9807280440200.</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Tālr. 65422238,  fakss 65476837, e-pasts dome@dnd.lv.</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Kontaktpersona jautājumos par iepirkuma dokumentiem: Komunālās saimniecības nodaļas transporta tīklu inženiere Anita Pabērza </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tālr. 65422235,  fakss 65476837, e-pasts </w:t>
      </w:r>
      <w:hyperlink r:id="rId8" w:history="1">
        <w:r w:rsidRPr="00D30BCC">
          <w:rPr>
            <w:rFonts w:ascii="Times New Roman" w:eastAsia="Times New Roman" w:hAnsi="Times New Roman" w:cs="Times New Roman"/>
            <w:color w:val="0000FF"/>
            <w:sz w:val="24"/>
            <w:szCs w:val="24"/>
            <w:u w:val="single"/>
          </w:rPr>
          <w:t>anita.paberza@dnd.lv</w:t>
        </w:r>
      </w:hyperlink>
      <w:r w:rsidRPr="00D30BCC">
        <w:rPr>
          <w:rFonts w:ascii="Times New Roman" w:eastAsia="Times New Roman" w:hAnsi="Times New Roman" w:cs="Times New Roman"/>
          <w:sz w:val="24"/>
          <w:szCs w:val="24"/>
        </w:rPr>
        <w:t xml:space="preserve"> ,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Iepirkums tiek finansēts ar pašvaldības, valsts un ES atbalstu pasākumā “Pamatpakalpojumi un ciemu atjaunošana lauku apvidos”</w:t>
      </w:r>
    </w:p>
    <w:p w:rsidR="00D30BCC" w:rsidRPr="00D30BCC" w:rsidRDefault="00D30BCC" w:rsidP="009236E7">
      <w:pPr>
        <w:pStyle w:val="Heading2"/>
      </w:pPr>
      <w:bookmarkStart w:id="39" w:name="_Toc452476059"/>
      <w:bookmarkStart w:id="40" w:name="_Toc535914582"/>
      <w:bookmarkStart w:id="41" w:name="_Toc535914800"/>
      <w:bookmarkStart w:id="42" w:name="_Toc535915685"/>
      <w:bookmarkStart w:id="43" w:name="_Toc19521655"/>
      <w:bookmarkStart w:id="44" w:name="_Toc58053975"/>
      <w:bookmarkStart w:id="45" w:name="_Toc85448322"/>
      <w:bookmarkStart w:id="46" w:name="_Toc85449932"/>
      <w:bookmarkStart w:id="47" w:name="_Toc223763528"/>
      <w:bookmarkStart w:id="48" w:name="_Toc223763681"/>
      <w:bookmarkStart w:id="49" w:name="_Toc223763754"/>
      <w:bookmarkStart w:id="50" w:name="_Toc223764095"/>
      <w:bookmarkStart w:id="51" w:name="_Toc223764471"/>
      <w:bookmarkStart w:id="52" w:name="_Toc223765196"/>
      <w:bookmarkStart w:id="53" w:name="_Toc223765282"/>
      <w:bookmarkStart w:id="54" w:name="_Toc223765361"/>
      <w:bookmarkStart w:id="55" w:name="_Toc223765420"/>
      <w:bookmarkStart w:id="56" w:name="_Toc223765474"/>
      <w:bookmarkStart w:id="57" w:name="_Toc223765612"/>
      <w:bookmarkStart w:id="58" w:name="_Toc223765751"/>
      <w:r w:rsidRPr="00D30BCC">
        <w:t xml:space="preserve">Iepirkuma </w:t>
      </w:r>
      <w:smartTag w:uri="schemas-tilde-lv/tildestengine" w:element="veidnes">
        <w:smartTagPr>
          <w:attr w:name="id" w:val="-1"/>
          <w:attr w:name="baseform" w:val="nolikums"/>
          <w:attr w:name="text" w:val="nolikums"/>
        </w:smartTagPr>
        <w:r w:rsidRPr="00D30BCC">
          <w:t>nolikums</w:t>
        </w:r>
      </w:smartTag>
      <w:bookmarkEnd w:id="39"/>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Iepirkuma </w:t>
      </w:r>
      <w:smartTag w:uri="schemas-tilde-lv/tildestengine" w:element="veidnes">
        <w:smartTagPr>
          <w:attr w:name="id" w:val="-1"/>
          <w:attr w:name="baseform" w:val="nolikums"/>
          <w:attr w:name="text" w:val="nolikums"/>
        </w:smartTagPr>
        <w:r w:rsidRPr="00D30BCC">
          <w:rPr>
            <w:rFonts w:ascii="Times New Roman" w:eastAsia="Times New Roman" w:hAnsi="Times New Roman" w:cs="Times New Roman"/>
            <w:sz w:val="24"/>
            <w:szCs w:val="24"/>
          </w:rPr>
          <w:t>nolikums</w:t>
        </w:r>
      </w:smartTag>
      <w:r w:rsidRPr="00D30BCC">
        <w:rPr>
          <w:rFonts w:ascii="Times New Roman" w:eastAsia="Times New Roman" w:hAnsi="Times New Roman" w:cs="Times New Roman"/>
          <w:sz w:val="24"/>
          <w:szCs w:val="24"/>
        </w:rPr>
        <w:t xml:space="preserve"> ar visiem pielikumiem ir brīvi pieejams Pasūtītāja mājas lapā internetā </w:t>
      </w:r>
      <w:hyperlink r:id="rId9"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Ar iepirkuma komisijas apstiprināto nolikumu papīra formātā piegādātāji var iepazīties ierodoties Daugavpils novada domē darba dienās  pirmdien  laikā no plkst.8:30 līdz 12:00 un no 12:30 līdz 18:00, otrdien  – ceturtdien laikā no plkst. 8:00 līdz 12:00 un no 12:30 līdz 16:30, piektdien   laikā no plkst. 8:00 līdz 12:00 un no plks.12:30 līdz 15:30  Komunālās saimniecības nodaļā  (1.stāvs, 17 kabinets), Rīgas ielā 2, Daugavpilī, līdz konkursa nolikuma 5.1. apakšpunktā minētā piedāvājumu iesniegšanas termiņa beigām,  tālr.:65422235.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Iepirkuma nolikuma grozījumi un atbildes uz piegādātāju jautājumiem tiek publicētas Pasūtītāja mājas lapā internetā </w:t>
      </w:r>
      <w:hyperlink r:id="rId10"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 Piegādātāja pienākums ir pastāvīgi sekot mājas lapā publicētajai informācijai un ievērtēt to savā piedāvājumā. </w:t>
      </w:r>
    </w:p>
    <w:p w:rsidR="00D30BCC" w:rsidRPr="00D30BCC" w:rsidRDefault="00D30BCC" w:rsidP="009236E7">
      <w:pPr>
        <w:pStyle w:val="Heading2"/>
      </w:pPr>
      <w:bookmarkStart w:id="59" w:name="_Toc452476060"/>
      <w:r w:rsidRPr="00D30BCC">
        <w:t>Iepirkuma priekšmet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30BCC">
        <w:t>s</w:t>
      </w:r>
      <w:bookmarkEnd w:id="59"/>
    </w:p>
    <w:p w:rsidR="00253CD4" w:rsidRPr="002A27EB" w:rsidRDefault="00D30BCC" w:rsidP="002A27EB">
      <w:pPr>
        <w:numPr>
          <w:ilvl w:val="1"/>
          <w:numId w:val="3"/>
        </w:numPr>
        <w:spacing w:after="0" w:line="240" w:lineRule="auto"/>
        <w:ind w:left="426" w:firstLine="0"/>
        <w:jc w:val="both"/>
        <w:rPr>
          <w:rFonts w:ascii="Times New Roman" w:hAnsi="Times New Roman" w:cs="Times New Roman"/>
          <w:bCs/>
          <w:sz w:val="24"/>
          <w:szCs w:val="24"/>
        </w:rPr>
      </w:pPr>
      <w:r w:rsidRPr="002A27EB">
        <w:rPr>
          <w:rFonts w:ascii="Times New Roman" w:eastAsia="Times New Roman" w:hAnsi="Times New Roman" w:cs="Times New Roman"/>
          <w:sz w:val="24"/>
          <w:szCs w:val="24"/>
        </w:rPr>
        <w:t xml:space="preserve">Iepirkuma priekšmets ir </w:t>
      </w:r>
      <w:r w:rsidR="00253CD4" w:rsidRPr="002A27EB">
        <w:rPr>
          <w:rFonts w:ascii="Times New Roman" w:hAnsi="Times New Roman" w:cs="Times New Roman"/>
          <w:bCs/>
          <w:sz w:val="24"/>
          <w:szCs w:val="24"/>
        </w:rPr>
        <w:t>Daugavpils novada pašvaldības ceļu pārbūve</w:t>
      </w:r>
      <w:r w:rsidRPr="002A27EB">
        <w:rPr>
          <w:rFonts w:ascii="Times New Roman" w:eastAsia="Times New Roman" w:hAnsi="Times New Roman" w:cs="Times New Roman"/>
          <w:sz w:val="24"/>
          <w:szCs w:val="24"/>
        </w:rPr>
        <w:t xml:space="preserve">. </w:t>
      </w:r>
    </w:p>
    <w:p w:rsidR="00D30BCC" w:rsidRPr="0033136F" w:rsidRDefault="00253CD4" w:rsidP="00D30BCC">
      <w:pPr>
        <w:pStyle w:val="ListParagraph"/>
        <w:numPr>
          <w:ilvl w:val="1"/>
          <w:numId w:val="3"/>
        </w:numPr>
        <w:jc w:val="both"/>
      </w:pPr>
      <w:r w:rsidRPr="002A27EB">
        <w:rPr>
          <w:bCs/>
        </w:rPr>
        <w:t xml:space="preserve">Iepirkuma priekšmeta CPV kods </w:t>
      </w:r>
      <w:r w:rsidRPr="0033136F">
        <w:rPr>
          <w:bCs/>
        </w:rPr>
        <w:t>45233000-9</w:t>
      </w:r>
      <w:r w:rsidR="0024562B" w:rsidRPr="0033136F">
        <w:rPr>
          <w:bCs/>
        </w:rPr>
        <w:t xml:space="preserve">. </w:t>
      </w:r>
      <w:r w:rsidR="002A27EB" w:rsidRPr="0033136F">
        <w:t>(</w:t>
      </w:r>
      <w:r w:rsidR="005D6E6C" w:rsidRPr="0033136F">
        <w:t>Automaģistrāļu un ceļu būves, pamatu ielikšanas un virsmas noklāšanas darbi</w:t>
      </w:r>
      <w:r w:rsidR="002A27EB" w:rsidRPr="0033136F">
        <w:t>)</w:t>
      </w:r>
      <w:r w:rsidR="005D6E6C" w:rsidRPr="0033136F">
        <w:t>.</w:t>
      </w:r>
    </w:p>
    <w:p w:rsidR="009E301A" w:rsidRDefault="00D30BCC" w:rsidP="00D30BCC">
      <w:pPr>
        <w:numPr>
          <w:ilvl w:val="1"/>
          <w:numId w:val="3"/>
        </w:numPr>
        <w:spacing w:after="0" w:line="240" w:lineRule="auto"/>
        <w:jc w:val="both"/>
        <w:rPr>
          <w:rFonts w:ascii="Times New Roman" w:eastAsia="Times New Roman" w:hAnsi="Times New Roman" w:cs="Times New Roman"/>
          <w:sz w:val="24"/>
          <w:szCs w:val="24"/>
        </w:rPr>
      </w:pPr>
      <w:bookmarkStart w:id="60" w:name="_Toc223763529"/>
      <w:bookmarkStart w:id="61" w:name="_Toc223763682"/>
      <w:bookmarkStart w:id="62" w:name="_Toc223763755"/>
      <w:bookmarkStart w:id="63" w:name="_Toc223764096"/>
      <w:bookmarkStart w:id="64" w:name="_Toc223764472"/>
      <w:bookmarkStart w:id="65" w:name="_Toc223765197"/>
      <w:bookmarkStart w:id="66" w:name="_Toc223765283"/>
      <w:bookmarkStart w:id="67" w:name="_Toc223765362"/>
      <w:bookmarkStart w:id="68" w:name="_Toc223765421"/>
      <w:bookmarkStart w:id="69" w:name="_Toc223765475"/>
      <w:bookmarkStart w:id="70" w:name="_Toc223765613"/>
      <w:bookmarkStart w:id="71" w:name="_Toc223765752"/>
      <w:bookmarkStart w:id="72" w:name="_Toc87845259"/>
      <w:r w:rsidRPr="00D30BCC">
        <w:rPr>
          <w:rFonts w:ascii="Times New Roman" w:eastAsia="Times New Roman" w:hAnsi="Times New Roman" w:cs="Times New Roman"/>
          <w:sz w:val="24"/>
          <w:szCs w:val="24"/>
          <w:lang w:eastAsia="lv-LV"/>
        </w:rPr>
        <w:t xml:space="preserve">Iepirkuma priekšmets </w:t>
      </w:r>
      <w:r w:rsidR="004238F0">
        <w:rPr>
          <w:rFonts w:ascii="Times New Roman" w:eastAsia="Times New Roman" w:hAnsi="Times New Roman" w:cs="Times New Roman"/>
          <w:b/>
          <w:sz w:val="24"/>
          <w:szCs w:val="24"/>
          <w:lang w:eastAsia="lv-LV"/>
        </w:rPr>
        <w:t>ir</w:t>
      </w:r>
      <w:r w:rsidRPr="00D30BCC">
        <w:rPr>
          <w:rFonts w:ascii="Times New Roman" w:eastAsia="Times New Roman" w:hAnsi="Times New Roman" w:cs="Times New Roman"/>
          <w:sz w:val="24"/>
          <w:szCs w:val="24"/>
          <w:lang w:eastAsia="lv-LV"/>
        </w:rPr>
        <w:t xml:space="preserve"> sadalīts daļās</w:t>
      </w:r>
      <w:r w:rsidR="002A27EB">
        <w:rPr>
          <w:rFonts w:ascii="Times New Roman" w:eastAsia="Times New Roman" w:hAnsi="Times New Roman" w:cs="Times New Roman"/>
          <w:sz w:val="24"/>
          <w:szCs w:val="24"/>
          <w:lang w:eastAsia="lv-LV"/>
        </w:rPr>
        <w:t>:</w:t>
      </w:r>
    </w:p>
    <w:tbl>
      <w:tblPr>
        <w:tblW w:w="466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5702"/>
        <w:gridCol w:w="2033"/>
      </w:tblGrid>
      <w:tr w:rsidR="002A27EB" w:rsidRPr="008E2892" w:rsidTr="002A27EB">
        <w:trPr>
          <w:trHeight w:val="359"/>
        </w:trPr>
        <w:tc>
          <w:tcPr>
            <w:tcW w:w="537"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Daļas nr</w:t>
            </w:r>
            <w:r>
              <w:rPr>
                <w:bCs/>
                <w:sz w:val="22"/>
                <w:szCs w:val="22"/>
              </w:rPr>
              <w:t>.</w:t>
            </w:r>
          </w:p>
        </w:tc>
        <w:tc>
          <w:tcPr>
            <w:tcW w:w="3290"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spacing w:after="0"/>
              <w:ind w:left="0" w:firstLine="34"/>
              <w:jc w:val="center"/>
              <w:rPr>
                <w:bCs/>
                <w:sz w:val="22"/>
                <w:szCs w:val="22"/>
              </w:rPr>
            </w:pPr>
            <w:r w:rsidRPr="008E2892">
              <w:rPr>
                <w:sz w:val="22"/>
                <w:szCs w:val="22"/>
              </w:rPr>
              <w:t xml:space="preserve">Būves  nosaukums saskaņā ar </w:t>
            </w:r>
            <w:r>
              <w:rPr>
                <w:sz w:val="22"/>
                <w:szCs w:val="22"/>
              </w:rPr>
              <w:t>būv</w:t>
            </w:r>
            <w:r w:rsidRPr="008E2892">
              <w:rPr>
                <w:sz w:val="22"/>
                <w:szCs w:val="22"/>
              </w:rPr>
              <w:t>projektu</w:t>
            </w:r>
          </w:p>
        </w:tc>
        <w:tc>
          <w:tcPr>
            <w:tcW w:w="1173"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Būvprojekts, pielikuma apzīmējums</w:t>
            </w:r>
          </w:p>
        </w:tc>
      </w:tr>
      <w:tr w:rsidR="002A27EB" w:rsidRPr="008E2892" w:rsidTr="002A27EB">
        <w:trPr>
          <w:trHeight w:val="359"/>
        </w:trPr>
        <w:tc>
          <w:tcPr>
            <w:tcW w:w="537" w:type="pct"/>
            <w:vMerge w:val="restart"/>
            <w:tcBorders>
              <w:top w:val="single" w:sz="4" w:space="0" w:color="auto"/>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1</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rPr>
            </w:pPr>
            <w:r w:rsidRPr="003804DB">
              <w:rPr>
                <w:rFonts w:ascii="Times New Roman" w:eastAsia="Times New Roman" w:hAnsi="Times New Roman" w:cs="Times New Roman"/>
                <w:sz w:val="24"/>
                <w:szCs w:val="24"/>
              </w:rPr>
              <w:t>Daugavpils novada pašvaldības ceļa „Palabiški-Buras” pārbūve Kalkūnes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pStyle w:val="BodyTextIndent"/>
              <w:spacing w:after="0"/>
              <w:ind w:left="0" w:firstLine="34"/>
              <w:jc w:val="center"/>
              <w:rPr>
                <w:bCs/>
              </w:rPr>
            </w:pPr>
            <w:r w:rsidRPr="002A27EB">
              <w:rPr>
                <w:bCs/>
              </w:rPr>
              <w:t>5. pielikums</w:t>
            </w:r>
          </w:p>
        </w:tc>
      </w:tr>
      <w:tr w:rsidR="002A27EB" w:rsidRPr="008E2892" w:rsidTr="002A27EB">
        <w:trPr>
          <w:trHeight w:val="359"/>
        </w:trPr>
        <w:tc>
          <w:tcPr>
            <w:tcW w:w="537" w:type="pct"/>
            <w:vMerge/>
            <w:tcBorders>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pStyle w:val="BodyTextIndent"/>
              <w:spacing w:after="0"/>
              <w:ind w:left="0" w:firstLine="34"/>
            </w:pPr>
            <w:r w:rsidRPr="003804DB">
              <w:rPr>
                <w:lang w:eastAsia="lv-LV"/>
              </w:rPr>
              <w:t>Daugavpils novada pašvaldības ceļa „Liepnieki-Atvari”</w:t>
            </w:r>
            <w:r w:rsidRPr="003804DB">
              <w:t xml:space="preserve"> pārbūve Medumu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8E2892" w:rsidTr="002A27EB">
        <w:trPr>
          <w:trHeight w:val="359"/>
        </w:trPr>
        <w:tc>
          <w:tcPr>
            <w:tcW w:w="537" w:type="pct"/>
            <w:tcBorders>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2</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2A27EB">
            <w:pPr>
              <w:spacing w:after="0" w:line="240" w:lineRule="auto"/>
            </w:pPr>
            <w:r w:rsidRPr="003804DB">
              <w:rPr>
                <w:rFonts w:ascii="Times New Roman" w:eastAsia="Times New Roman" w:hAnsi="Times New Roman" w:cs="Times New Roman"/>
                <w:sz w:val="24"/>
                <w:szCs w:val="24"/>
                <w:lang w:eastAsia="lv-LV"/>
              </w:rPr>
              <w:t xml:space="preserve">Daugavpils novada pašvaldības ceļu </w:t>
            </w:r>
            <w:r w:rsidRPr="003804DB">
              <w:rPr>
                <w:rFonts w:ascii="Times New Roman" w:hAnsi="Times New Roman" w:cs="Times New Roman"/>
                <w:sz w:val="24"/>
                <w:szCs w:val="24"/>
              </w:rPr>
              <w:t xml:space="preserve">„Saliena-Sergijevka” , </w:t>
            </w:r>
            <w:r w:rsidRPr="003804DB">
              <w:rPr>
                <w:rFonts w:ascii="Times New Roman" w:eastAsia="Times New Roman" w:hAnsi="Times New Roman" w:cs="Times New Roman"/>
                <w:sz w:val="24"/>
                <w:szCs w:val="24"/>
                <w:lang w:eastAsia="lv-LV"/>
              </w:rPr>
              <w:t>„Stenderi-Ormaņi-Adamovo- Šlapaki”, „Šlapaki (darbnīca)”</w:t>
            </w:r>
            <w:r>
              <w:rPr>
                <w:rFonts w:ascii="Times New Roman" w:eastAsia="Times New Roman" w:hAnsi="Times New Roman" w:cs="Times New Roman"/>
                <w:sz w:val="24"/>
                <w:szCs w:val="24"/>
                <w:lang w:eastAsia="lv-LV"/>
              </w:rPr>
              <w:t xml:space="preserve"> </w:t>
            </w:r>
            <w:r w:rsidRPr="002A27EB">
              <w:rPr>
                <w:rFonts w:ascii="Times New Roman" w:hAnsi="Times New Roman" w:cs="Times New Roman"/>
                <w:sz w:val="24"/>
                <w:szCs w:val="24"/>
              </w:rPr>
              <w:t>pārbūve Salienas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1B189A" w:rsidTr="002A27EB">
        <w:trPr>
          <w:trHeight w:val="359"/>
        </w:trPr>
        <w:tc>
          <w:tcPr>
            <w:tcW w:w="537" w:type="pct"/>
            <w:tcBorders>
              <w:left w:val="single" w:sz="4" w:space="0" w:color="auto"/>
              <w:right w:val="single" w:sz="4" w:space="0" w:color="auto"/>
            </w:tcBorders>
          </w:tcPr>
          <w:p w:rsidR="002A27EB" w:rsidRPr="001B189A" w:rsidRDefault="002A27EB" w:rsidP="00253CD4">
            <w:pPr>
              <w:pStyle w:val="BodyTextIndent"/>
              <w:ind w:left="0" w:firstLine="34"/>
              <w:jc w:val="center"/>
              <w:rPr>
                <w:bCs/>
                <w:sz w:val="22"/>
                <w:szCs w:val="22"/>
              </w:rPr>
            </w:pPr>
            <w:r>
              <w:rPr>
                <w:bCs/>
                <w:sz w:val="22"/>
                <w:szCs w:val="22"/>
              </w:rPr>
              <w:t>3</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lang w:eastAsia="lv-LV"/>
              </w:rPr>
            </w:pPr>
            <w:r w:rsidRPr="003804DB">
              <w:rPr>
                <w:rFonts w:ascii="Times New Roman" w:eastAsia="Times New Roman" w:hAnsi="Times New Roman" w:cs="Times New Roman"/>
                <w:sz w:val="24"/>
                <w:szCs w:val="24"/>
                <w:lang w:eastAsia="lv-LV"/>
              </w:rPr>
              <w:t>Daugavpils novada pašvaldības ceļu  „Kudeiki-Ķirupe”</w:t>
            </w:r>
          </w:p>
          <w:p w:rsidR="002A27EB" w:rsidRPr="003804DB" w:rsidRDefault="002A27EB" w:rsidP="003804DB">
            <w:pPr>
              <w:pStyle w:val="BodyTextIndent"/>
              <w:spacing w:after="0"/>
              <w:ind w:left="0" w:firstLine="34"/>
            </w:pPr>
            <w:r w:rsidRPr="003804DB">
              <w:rPr>
                <w:lang w:eastAsia="lv-LV"/>
              </w:rPr>
              <w:t>un „Sterikāni-Ķirupe”</w:t>
            </w:r>
            <w:r w:rsidRPr="003804DB">
              <w:t xml:space="preserve"> pārbūve Līksnas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1B189A" w:rsidTr="002A27EB">
        <w:trPr>
          <w:trHeight w:val="359"/>
        </w:trPr>
        <w:tc>
          <w:tcPr>
            <w:tcW w:w="537" w:type="pct"/>
            <w:tcBorders>
              <w:left w:val="single" w:sz="4" w:space="0" w:color="auto"/>
              <w:bottom w:val="single" w:sz="4" w:space="0" w:color="auto"/>
              <w:right w:val="single" w:sz="4" w:space="0" w:color="auto"/>
            </w:tcBorders>
          </w:tcPr>
          <w:p w:rsidR="002A27EB" w:rsidRPr="001B189A" w:rsidRDefault="002A27EB" w:rsidP="00253CD4">
            <w:pPr>
              <w:pStyle w:val="BodyTextIndent"/>
              <w:ind w:left="0" w:firstLine="34"/>
              <w:jc w:val="center"/>
              <w:rPr>
                <w:bCs/>
                <w:sz w:val="22"/>
                <w:szCs w:val="22"/>
              </w:rPr>
            </w:pPr>
            <w:r>
              <w:rPr>
                <w:bCs/>
                <w:sz w:val="22"/>
                <w:szCs w:val="22"/>
              </w:rPr>
              <w:t>4</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lang w:eastAsia="lv-LV"/>
              </w:rPr>
            </w:pPr>
            <w:r w:rsidRPr="003804DB">
              <w:rPr>
                <w:rFonts w:ascii="Times New Roman" w:eastAsia="Times New Roman" w:hAnsi="Times New Roman" w:cs="Times New Roman"/>
                <w:sz w:val="24"/>
                <w:szCs w:val="24"/>
              </w:rPr>
              <w:t>Daugavpils novada pašvaldības ceļa „Butiški-Židina” pārbūve Naujenes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bCs/>
                <w:sz w:val="24"/>
                <w:szCs w:val="24"/>
              </w:rPr>
            </w:pPr>
            <w:r w:rsidRPr="002A27EB">
              <w:rPr>
                <w:rFonts w:ascii="Times New Roman" w:hAnsi="Times New Roman" w:cs="Times New Roman"/>
                <w:bCs/>
                <w:sz w:val="24"/>
                <w:szCs w:val="24"/>
              </w:rPr>
              <w:t>5. pielikums</w:t>
            </w:r>
          </w:p>
        </w:tc>
      </w:tr>
    </w:tbl>
    <w:p w:rsidR="00253CD4" w:rsidRDefault="00253CD4" w:rsidP="009E301A">
      <w:pPr>
        <w:spacing w:after="0" w:line="240" w:lineRule="auto"/>
        <w:ind w:left="792"/>
        <w:jc w:val="both"/>
        <w:rPr>
          <w:rFonts w:ascii="Times New Roman" w:eastAsia="Times New Roman" w:hAnsi="Times New Roman" w:cs="Times New Roman"/>
          <w:sz w:val="24"/>
          <w:szCs w:val="24"/>
        </w:rPr>
      </w:pPr>
    </w:p>
    <w:p w:rsidR="00D30BCC" w:rsidRPr="00D30BCC" w:rsidRDefault="00D30BCC" w:rsidP="009E301A">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Šī nolikuma izpratnē Darbs ir iepirkuma līguma priekšmets. Darba detalizēts sastāvs sniegts nolikuma 4.pielikumā „Līguma projekts” un 5.pielikumā „Būvprojekts” (t.sk.   „Darbu daudzumu saraksts”).</w:t>
      </w:r>
    </w:p>
    <w:p w:rsid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izpildes termiņš dienās neieskaitot tehnoloģiskos pārtraukumus norādīts līguma </w:t>
      </w:r>
      <w:r w:rsidRPr="0033136F">
        <w:rPr>
          <w:rFonts w:ascii="Times New Roman" w:eastAsia="Times New Roman" w:hAnsi="Times New Roman" w:cs="Times New Roman"/>
          <w:sz w:val="24"/>
          <w:szCs w:val="24"/>
        </w:rPr>
        <w:t>projekta 4.4.</w:t>
      </w:r>
      <w:r w:rsidRPr="00D30BCC">
        <w:rPr>
          <w:rFonts w:ascii="Times New Roman" w:eastAsia="Times New Roman" w:hAnsi="Times New Roman" w:cs="Times New Roman"/>
          <w:sz w:val="24"/>
          <w:szCs w:val="24"/>
        </w:rPr>
        <w:t xml:space="preserve">  punktā.</w:t>
      </w:r>
    </w:p>
    <w:p w:rsidR="0024562B" w:rsidRPr="0024562B" w:rsidRDefault="0024562B" w:rsidP="0024562B">
      <w:pPr>
        <w:pStyle w:val="ListParagraph"/>
        <w:numPr>
          <w:ilvl w:val="1"/>
          <w:numId w:val="3"/>
        </w:numPr>
      </w:pPr>
      <w:r w:rsidRPr="0024562B">
        <w:t>Par katru iepirkuma daļu tiks pieņemts atsevišķs iepirkuma komisijas lēmums un tiks slēgts  atsevišķs iepirkuma līgums</w:t>
      </w:r>
      <w:r w:rsidR="002A27EB">
        <w:t>.</w:t>
      </w:r>
    </w:p>
    <w:p w:rsidR="0024562B" w:rsidRPr="00D30BCC" w:rsidRDefault="0024562B" w:rsidP="0024562B">
      <w:pPr>
        <w:spacing w:after="0" w:line="240" w:lineRule="auto"/>
        <w:ind w:left="792"/>
        <w:jc w:val="both"/>
        <w:rPr>
          <w:rFonts w:ascii="Times New Roman" w:eastAsia="Times New Roman" w:hAnsi="Times New Roman" w:cs="Times New Roman"/>
          <w:sz w:val="24"/>
          <w:szCs w:val="24"/>
        </w:rPr>
      </w:pPr>
    </w:p>
    <w:p w:rsidR="00D30BCC" w:rsidRPr="00D30BCC" w:rsidRDefault="00D30BCC" w:rsidP="009236E7">
      <w:pPr>
        <w:pStyle w:val="Heading2"/>
      </w:pPr>
      <w:bookmarkStart w:id="73" w:name="_Toc452476061"/>
      <w:r w:rsidRPr="00D30BCC">
        <w:t>Pretendents</w:t>
      </w:r>
      <w:bookmarkEnd w:id="60"/>
      <w:bookmarkEnd w:id="61"/>
      <w:bookmarkEnd w:id="62"/>
      <w:bookmarkEnd w:id="63"/>
      <w:bookmarkEnd w:id="64"/>
      <w:bookmarkEnd w:id="65"/>
      <w:bookmarkEnd w:id="66"/>
      <w:bookmarkEnd w:id="67"/>
      <w:bookmarkEnd w:id="68"/>
      <w:bookmarkEnd w:id="69"/>
      <w:bookmarkEnd w:id="70"/>
      <w:bookmarkEnd w:id="71"/>
      <w:bookmarkEnd w:id="73"/>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Piedāvājumu drīkst iesniegt:</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piegādātājs, kas ir juridiska vai fiziska persona (turpmāk tekstā – Pretendents);</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piegādātāju apvienība (turpmāk tekstā arī – Pretendents) nolikuma 1. pielikumā „Piedāvājums” norādot visus apvienības dalībniekus. Pretendenta piedāvājumam jāpievieno visu apvienības dalībnieku parakstīta vienošanās par dalību iepirkuma procedūrā</w:t>
      </w:r>
      <w:r w:rsidR="009F491A">
        <w:rPr>
          <w:rFonts w:ascii="Times New Roman" w:eastAsia="Times New Roman" w:hAnsi="Times New Roman" w:cs="Times New Roman"/>
          <w:sz w:val="24"/>
          <w:szCs w:val="24"/>
        </w:rPr>
        <w:t xml:space="preserve">, </w:t>
      </w:r>
      <w:r w:rsidR="009F491A" w:rsidRPr="009F491A">
        <w:rPr>
          <w:rFonts w:ascii="Times New Roman" w:hAnsi="Times New Roman" w:cs="Times New Roman"/>
        </w:rPr>
        <w:t>katram apvienības dalībniekam izpildei nododamo Darba daļu (apjoms procentos no līgumcenas un darbi no Darbu daudzuma saraksta</w:t>
      </w:r>
      <w:r w:rsidR="009F491A" w:rsidRPr="00A53C8E">
        <w:t xml:space="preserve">) </w:t>
      </w:r>
      <w:r w:rsidRPr="00D30BCC">
        <w:rPr>
          <w:rFonts w:ascii="Times New Roman" w:eastAsia="Times New Roman" w:hAnsi="Times New Roman" w:cs="Times New Roman"/>
          <w:sz w:val="24"/>
          <w:szCs w:val="24"/>
        </w:rPr>
        <w:t xml:space="preserve">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(oriģināls </w:t>
      </w:r>
      <w:r w:rsidR="00F8729D" w:rsidRPr="00D30BCC">
        <w:rPr>
          <w:rFonts w:ascii="Times New Roman" w:eastAsia="Times New Roman" w:hAnsi="Times New Roman" w:cs="Times New Roman"/>
          <w:sz w:val="24"/>
          <w:szCs w:val="24"/>
        </w:rPr>
        <w:t xml:space="preserve">Civillikuma 2241. – 2280. pantā noteiktajā kārtībā un vienu tā eksemplāru </w:t>
      </w:r>
      <w:r w:rsidRPr="00D30BCC">
        <w:rPr>
          <w:rFonts w:ascii="Times New Roman" w:eastAsia="Times New Roman" w:hAnsi="Times New Roman" w:cs="Times New Roman"/>
          <w:sz w:val="24"/>
          <w:szCs w:val="24"/>
        </w:rPr>
        <w:t>vai kopija, ja tiek uzrādīts oriģināls) iesniedzot Pasūtītājam vai nodibinot personālsabiedrību);</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personālsabiedrība (pilnsabiedrība vai komandītsabiedrība) (turpmāk tekstā arī – Pretendents) nolikuma 1. pielikumā „Piedāvājums” norādot visus sabiedrības dalībniekus.</w:t>
      </w:r>
    </w:p>
    <w:p w:rsidR="00D30BCC" w:rsidRPr="00D30BCC" w:rsidRDefault="00D30BCC" w:rsidP="009236E7">
      <w:pPr>
        <w:pStyle w:val="Heading2"/>
      </w:pPr>
      <w:bookmarkStart w:id="74" w:name="_Toc223763530"/>
      <w:bookmarkStart w:id="75" w:name="_Toc223763683"/>
      <w:bookmarkStart w:id="76" w:name="_Toc223763756"/>
      <w:bookmarkStart w:id="77" w:name="_Toc223764097"/>
      <w:bookmarkStart w:id="78" w:name="_Toc223764473"/>
      <w:bookmarkStart w:id="79" w:name="_Toc223765198"/>
      <w:bookmarkStart w:id="80" w:name="_Toc223765284"/>
      <w:bookmarkStart w:id="81" w:name="_Toc223765363"/>
      <w:bookmarkStart w:id="82" w:name="_Toc223765422"/>
      <w:bookmarkStart w:id="83" w:name="_Toc223765476"/>
      <w:bookmarkStart w:id="84" w:name="_Toc223765614"/>
      <w:bookmarkStart w:id="85" w:name="_Toc223765753"/>
      <w:bookmarkStart w:id="86" w:name="_Toc452476062"/>
      <w:r w:rsidRPr="00D30BCC">
        <w:t>Piedāvājuma iesniegšanas laiks, vieta un kārtība</w:t>
      </w:r>
      <w:bookmarkEnd w:id="72"/>
      <w:bookmarkEnd w:id="74"/>
      <w:bookmarkEnd w:id="75"/>
      <w:bookmarkEnd w:id="76"/>
      <w:bookmarkEnd w:id="77"/>
      <w:bookmarkEnd w:id="78"/>
      <w:bookmarkEnd w:id="79"/>
      <w:bookmarkEnd w:id="80"/>
      <w:bookmarkEnd w:id="81"/>
      <w:bookmarkEnd w:id="82"/>
      <w:bookmarkEnd w:id="83"/>
      <w:bookmarkEnd w:id="84"/>
      <w:bookmarkEnd w:id="85"/>
      <w:bookmarkEnd w:id="86"/>
      <w:r w:rsidRPr="00D30BCC">
        <w:t xml:space="preserve">  </w:t>
      </w:r>
    </w:p>
    <w:p w:rsidR="004D53A3" w:rsidRPr="004D53A3" w:rsidRDefault="00D30BCC" w:rsidP="004D53A3">
      <w:pPr>
        <w:numPr>
          <w:ilvl w:val="1"/>
          <w:numId w:val="3"/>
        </w:numPr>
        <w:spacing w:after="0" w:line="240" w:lineRule="auto"/>
        <w:contextualSpacing/>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Piedāvājumi jāiesniedz </w:t>
      </w:r>
      <w:r w:rsidRPr="00F30CE6">
        <w:rPr>
          <w:rFonts w:ascii="Times New Roman" w:eastAsia="Times New Roman" w:hAnsi="Times New Roman" w:cs="Times New Roman"/>
          <w:sz w:val="24"/>
          <w:szCs w:val="24"/>
        </w:rPr>
        <w:t xml:space="preserve">līdz </w:t>
      </w:r>
      <w:r w:rsidRPr="00F30CE6">
        <w:rPr>
          <w:rFonts w:ascii="Times New Roman" w:eastAsia="Times New Roman" w:hAnsi="Times New Roman" w:cs="Times New Roman"/>
          <w:b/>
          <w:sz w:val="24"/>
          <w:szCs w:val="24"/>
        </w:rPr>
        <w:t xml:space="preserve">2017.gada </w:t>
      </w:r>
      <w:r w:rsidR="004D53A3" w:rsidRPr="004D53A3">
        <w:rPr>
          <w:rFonts w:ascii="Times New Roman" w:eastAsia="Times New Roman" w:hAnsi="Times New Roman" w:cs="Times New Roman"/>
          <w:b/>
          <w:color w:val="0070C0"/>
          <w:sz w:val="24"/>
          <w:szCs w:val="24"/>
        </w:rPr>
        <w:t>23</w:t>
      </w:r>
      <w:r w:rsidRPr="004D53A3">
        <w:rPr>
          <w:rFonts w:ascii="Times New Roman" w:eastAsia="Times New Roman" w:hAnsi="Times New Roman" w:cs="Times New Roman"/>
          <w:b/>
          <w:color w:val="0070C0"/>
          <w:sz w:val="24"/>
          <w:szCs w:val="24"/>
        </w:rPr>
        <w:t>.</w:t>
      </w:r>
      <w:r w:rsidR="004D53A3" w:rsidRPr="004D53A3">
        <w:rPr>
          <w:rFonts w:ascii="Times New Roman" w:eastAsia="Times New Roman" w:hAnsi="Times New Roman" w:cs="Times New Roman"/>
          <w:b/>
          <w:color w:val="0070C0"/>
          <w:sz w:val="24"/>
          <w:szCs w:val="24"/>
        </w:rPr>
        <w:t>maijam</w:t>
      </w:r>
      <w:r w:rsidRPr="00F30CE6">
        <w:rPr>
          <w:rFonts w:ascii="Times New Roman" w:eastAsia="Times New Roman" w:hAnsi="Times New Roman" w:cs="Times New Roman"/>
          <w:b/>
          <w:sz w:val="24"/>
          <w:szCs w:val="24"/>
        </w:rPr>
        <w:t>, plkst:11</w:t>
      </w:r>
      <w:r w:rsidRPr="00D30BCC">
        <w:rPr>
          <w:rFonts w:ascii="Times New Roman" w:eastAsia="Times New Roman" w:hAnsi="Times New Roman" w:cs="Times New Roman"/>
          <w:b/>
          <w:sz w:val="24"/>
          <w:szCs w:val="24"/>
        </w:rPr>
        <w:t>:00</w:t>
      </w:r>
      <w:r w:rsidRPr="00D30BCC">
        <w:rPr>
          <w:rFonts w:ascii="Times New Roman" w:eastAsia="Times New Roman" w:hAnsi="Times New Roman" w:cs="Times New Roman"/>
          <w:sz w:val="24"/>
          <w:szCs w:val="24"/>
        </w:rPr>
        <w:t xml:space="preserve">, iesniedzot personīgi Daugavpils novada domē, Daugavpilī, Rīgas ielā 2, 20.kab., darba dienās pirmdien no plkst. </w:t>
      </w:r>
      <w:r w:rsidRPr="00D30BCC">
        <w:rPr>
          <w:rFonts w:ascii="Times New Roman" w:eastAsia="Times New Roman" w:hAnsi="Times New Roman" w:cs="Times New Roman"/>
          <w:sz w:val="24"/>
          <w:szCs w:val="24"/>
          <w:lang w:val="en-US"/>
        </w:rPr>
        <w:t>9.30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līdz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un no plkst. 12.30 līdz 18.00, otrdien – ceturtdien, no plkst. 8.00.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līdz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un no plkst. 12.30 līdz 16.30, piektdien 8.00.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līdz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 xml:space="preserve">un no plkst. 12.30 līdz 15.30  vai atsūtot pa pastu uz adresi Rīgas iela 2, </w:t>
      </w:r>
      <w:smartTag w:uri="urn:schemas-microsoft-com:office:smarttags" w:element="City">
        <w:smartTag w:uri="urn:schemas-microsoft-com:office:smarttags" w:element="place">
          <w:r w:rsidRPr="00D30BCC">
            <w:rPr>
              <w:rFonts w:ascii="Times New Roman" w:eastAsia="Times New Roman" w:hAnsi="Times New Roman" w:cs="Times New Roman"/>
              <w:sz w:val="24"/>
              <w:szCs w:val="24"/>
              <w:lang w:val="en-US"/>
            </w:rPr>
            <w:t>Daugavpils</w:t>
          </w:r>
        </w:smartTag>
      </w:smartTag>
      <w:r w:rsidRPr="00D30BCC">
        <w:rPr>
          <w:rFonts w:ascii="Times New Roman" w:eastAsia="Times New Roman" w:hAnsi="Times New Roman" w:cs="Times New Roman"/>
          <w:sz w:val="24"/>
          <w:szCs w:val="24"/>
          <w:lang w:val="en-US"/>
        </w:rPr>
        <w:t>, Latvija, LV-5401. Pasta sūtījumam jābūt saņemtam šajā punktā norādītajā adresē līdz šajā punktā minētajam termiņam.</w:t>
      </w:r>
      <w:r w:rsidRPr="00D30BCC">
        <w:rPr>
          <w:rFonts w:ascii="Times New Roman" w:eastAsia="Times New Roman" w:hAnsi="Times New Roman" w:cs="Times New Roman"/>
          <w:sz w:val="24"/>
          <w:szCs w:val="24"/>
        </w:rPr>
        <w:t xml:space="preserve"> Pasta sūtījumam jābūt </w:t>
      </w:r>
      <w:r w:rsidRPr="00F30CE6">
        <w:rPr>
          <w:rFonts w:ascii="Times New Roman" w:eastAsia="Times New Roman" w:hAnsi="Times New Roman" w:cs="Times New Roman"/>
          <w:sz w:val="24"/>
          <w:szCs w:val="24"/>
        </w:rPr>
        <w:t xml:space="preserve">nogādātam </w:t>
      </w:r>
      <w:r w:rsidR="0091471C" w:rsidRPr="00F30CE6">
        <w:rPr>
          <w:rFonts w:ascii="Times New Roman" w:eastAsia="Times New Roman" w:hAnsi="Times New Roman" w:cs="Times New Roman"/>
          <w:sz w:val="24"/>
          <w:szCs w:val="24"/>
        </w:rPr>
        <w:t>š</w:t>
      </w:r>
      <w:r w:rsidR="00F30CE6" w:rsidRPr="00F30CE6">
        <w:rPr>
          <w:rFonts w:ascii="Times New Roman" w:eastAsia="Times New Roman" w:hAnsi="Times New Roman" w:cs="Times New Roman"/>
          <w:sz w:val="24"/>
          <w:szCs w:val="24"/>
        </w:rPr>
        <w:t>ajā</w:t>
      </w:r>
      <w:r w:rsidRPr="00F30CE6">
        <w:rPr>
          <w:rFonts w:ascii="Times New Roman" w:eastAsia="Times New Roman" w:hAnsi="Times New Roman" w:cs="Times New Roman"/>
          <w:sz w:val="24"/>
          <w:szCs w:val="24"/>
        </w:rPr>
        <w:t> </w:t>
      </w:r>
      <w:r w:rsidRPr="00D30BCC">
        <w:rPr>
          <w:rFonts w:ascii="Times New Roman" w:eastAsia="Times New Roman" w:hAnsi="Times New Roman" w:cs="Times New Roman"/>
          <w:sz w:val="24"/>
          <w:szCs w:val="24"/>
        </w:rPr>
        <w:t>punktā noteiktajā vietā un termiņā.</w:t>
      </w:r>
      <w:r w:rsidR="004D53A3">
        <w:rPr>
          <w:rFonts w:ascii="Times New Roman" w:eastAsia="Times New Roman" w:hAnsi="Times New Roman" w:cs="Times New Roman"/>
          <w:sz w:val="24"/>
          <w:szCs w:val="24"/>
        </w:rPr>
        <w:t xml:space="preserve"> </w:t>
      </w:r>
      <w:r w:rsidR="004D53A3" w:rsidRPr="004D53A3">
        <w:rPr>
          <w:rFonts w:ascii="Times New Roman" w:eastAsia="Times New Roman" w:hAnsi="Times New Roman" w:cs="Times New Roman"/>
          <w:color w:val="0070C0"/>
          <w:sz w:val="24"/>
          <w:szCs w:val="24"/>
        </w:rPr>
        <w:t xml:space="preserve">( ar 11.04.2017 groz.nr.1) </w:t>
      </w:r>
    </w:p>
    <w:p w:rsidR="004D53A3" w:rsidRPr="00D30BCC" w:rsidRDefault="004D53A3" w:rsidP="004D53A3">
      <w:pPr>
        <w:spacing w:after="0" w:line="240" w:lineRule="auto"/>
        <w:ind w:left="716"/>
        <w:contextualSpacing/>
        <w:jc w:val="both"/>
        <w:rPr>
          <w:rFonts w:ascii="Times New Roman" w:eastAsia="Times New Roman" w:hAnsi="Times New Roman" w:cs="Times New Roman"/>
          <w:sz w:val="24"/>
          <w:szCs w:val="24"/>
        </w:rPr>
      </w:pP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Iesniegto piedāvājumu Pretendents var atsaukt vai grozīt tikai līdz piedāvājumu iesniegšanas termiņa beigām. Atsaukto piedāvājumu neatvērtu atdod vai nosūta pa pastu atpakaļ Pretendentam.</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w:t>
      </w:r>
      <w:bookmarkStart w:id="87" w:name="OLE_LINK7"/>
      <w:bookmarkStart w:id="88" w:name="OLE_LINK8"/>
      <w:r w:rsidRPr="00D30BCC">
        <w:rPr>
          <w:rFonts w:ascii="Times New Roman" w:eastAsia="Times New Roman" w:hAnsi="Times New Roman" w:cs="Times New Roman"/>
          <w:sz w:val="24"/>
          <w:szCs w:val="24"/>
        </w:rPr>
        <w:t>piedāvājums iesniegts</w:t>
      </w:r>
      <w:bookmarkEnd w:id="87"/>
      <w:bookmarkEnd w:id="88"/>
      <w:r w:rsidRPr="00D30BCC">
        <w:rPr>
          <w:rFonts w:ascii="Times New Roman" w:eastAsia="Times New Roman" w:hAnsi="Times New Roman" w:cs="Times New Roman"/>
          <w:sz w:val="24"/>
          <w:szCs w:val="24"/>
        </w:rPr>
        <w:t xml:space="preserve"> pēc norādītā piedāvājumu iesniegšanas termiņa beigām, to neatvērtu atdod vai nosūta  pa pastu atpakaļ Pretendentam.</w:t>
      </w:r>
    </w:p>
    <w:p w:rsidR="00D30BCC" w:rsidRPr="00D30BCC" w:rsidRDefault="00D30BCC" w:rsidP="009236E7">
      <w:pPr>
        <w:pStyle w:val="Heading2"/>
      </w:pPr>
      <w:bookmarkStart w:id="89" w:name="_Toc535914584"/>
      <w:bookmarkStart w:id="90" w:name="_Toc535914802"/>
      <w:bookmarkStart w:id="91" w:name="_Toc535915687"/>
      <w:bookmarkStart w:id="92" w:name="_Toc19521657"/>
      <w:bookmarkStart w:id="93" w:name="_Toc58053977"/>
      <w:bookmarkStart w:id="94" w:name="_Toc85448324"/>
      <w:bookmarkStart w:id="95" w:name="_Toc85449934"/>
      <w:bookmarkStart w:id="96" w:name="_Toc223763531"/>
      <w:bookmarkStart w:id="97" w:name="_Toc223763684"/>
      <w:bookmarkStart w:id="98" w:name="_Toc223763757"/>
      <w:bookmarkStart w:id="99" w:name="_Toc223764098"/>
      <w:bookmarkStart w:id="100" w:name="_Toc223764474"/>
      <w:bookmarkStart w:id="101" w:name="_Toc223765199"/>
      <w:bookmarkStart w:id="102" w:name="_Toc223765285"/>
      <w:bookmarkStart w:id="103" w:name="_Toc223765364"/>
      <w:bookmarkStart w:id="104" w:name="_Toc223765423"/>
      <w:bookmarkStart w:id="105" w:name="_Toc223765477"/>
      <w:bookmarkStart w:id="106" w:name="_Toc223765615"/>
      <w:bookmarkStart w:id="107" w:name="_Toc223765754"/>
      <w:bookmarkStart w:id="108" w:name="_Toc452476063"/>
      <w:r w:rsidRPr="00D30BCC">
        <w:t>Piedāvājuma nodrošinājums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30BCC" w:rsidRPr="00D30BCC" w:rsidRDefault="00D30BCC" w:rsidP="00D30BCC">
      <w:pPr>
        <w:spacing w:after="0" w:line="240" w:lineRule="auto"/>
        <w:jc w:val="both"/>
        <w:rPr>
          <w:rFonts w:ascii="Times New Roman" w:eastAsia="Times New Roman" w:hAnsi="Times New Roman" w:cs="Times New Roman"/>
          <w:sz w:val="24"/>
          <w:szCs w:val="24"/>
          <w:lang w:eastAsia="lv-LV"/>
        </w:rPr>
      </w:pPr>
      <w:bookmarkStart w:id="109" w:name="_Toc535914585"/>
      <w:bookmarkStart w:id="110" w:name="_Toc535914803"/>
      <w:bookmarkStart w:id="111" w:name="_Toc535915688"/>
      <w:bookmarkStart w:id="112" w:name="_Toc19521658"/>
      <w:bookmarkStart w:id="113" w:name="_Toc58053978"/>
      <w:bookmarkStart w:id="114" w:name="_Toc85448325"/>
      <w:bookmarkStart w:id="115" w:name="_Toc85449935"/>
      <w:bookmarkStart w:id="116" w:name="_Toc223763532"/>
      <w:bookmarkStart w:id="117" w:name="_Toc223763685"/>
      <w:bookmarkStart w:id="118" w:name="_Toc223763758"/>
      <w:bookmarkStart w:id="119" w:name="_Toc223764099"/>
      <w:bookmarkStart w:id="120" w:name="_Toc223764475"/>
      <w:bookmarkStart w:id="121" w:name="_Toc223765200"/>
      <w:bookmarkStart w:id="122" w:name="_Toc223765286"/>
      <w:bookmarkStart w:id="123" w:name="_Toc223765365"/>
      <w:bookmarkStart w:id="124" w:name="_Toc223765424"/>
      <w:bookmarkStart w:id="125" w:name="_Toc223765478"/>
      <w:bookmarkStart w:id="126" w:name="_Toc223765616"/>
      <w:bookmarkStart w:id="127" w:name="_Toc223765755"/>
      <w:bookmarkStart w:id="128" w:name="_Toc452476064"/>
      <w:r w:rsidRPr="00D30BCC">
        <w:rPr>
          <w:rFonts w:ascii="Times New Roman" w:eastAsia="Times New Roman" w:hAnsi="Times New Roman" w:cs="Times New Roman"/>
          <w:b/>
          <w:bCs/>
          <w:sz w:val="24"/>
          <w:szCs w:val="24"/>
          <w:lang w:eastAsia="lv-LV"/>
        </w:rPr>
        <w:t>6.</w:t>
      </w:r>
      <w:r w:rsidRPr="00D30BCC">
        <w:rPr>
          <w:rFonts w:ascii="Times New Roman" w:eastAsia="Times New Roman" w:hAnsi="Times New Roman" w:cs="Times New Roman"/>
          <w:sz w:val="24"/>
          <w:szCs w:val="24"/>
          <w:lang w:eastAsia="lv-LV"/>
        </w:rPr>
        <w:t xml:space="preserve">1. Iesniedzot piedāvājumu, pretendents iesniedz piedāvājuma nodrošinājumu 6.2.punktā noteiktajā apmērā </w:t>
      </w:r>
      <w:r w:rsidRPr="00D30BCC">
        <w:rPr>
          <w:rFonts w:ascii="Times New Roman" w:eastAsia="Times New Roman" w:hAnsi="Times New Roman" w:cs="Times New Roman"/>
          <w:i/>
          <w:sz w:val="24"/>
          <w:szCs w:val="24"/>
          <w:lang w:eastAsia="lv-LV"/>
        </w:rPr>
        <w:t>bankas garantijas veidā</w:t>
      </w:r>
      <w:r w:rsidRPr="00D30BCC">
        <w:rPr>
          <w:rFonts w:ascii="Times New Roman" w:eastAsia="Times New Roman" w:hAnsi="Times New Roman" w:cs="Times New Roman"/>
          <w:sz w:val="24"/>
          <w:szCs w:val="24"/>
          <w:lang w:eastAsia="lv-LV"/>
        </w:rPr>
        <w:t xml:space="preserve">, kuru izsniedza Latvijas Republikā vai citā Eiropas Savienības, vai Eiropas Ekonomiskās zonas dalībvalstī reģistrēta banka   vai </w:t>
      </w:r>
      <w:r w:rsidRPr="00D30BCC">
        <w:rPr>
          <w:rFonts w:ascii="Times New Roman" w:eastAsia="Times New Roman" w:hAnsi="Times New Roman" w:cs="Times New Roman"/>
          <w:i/>
          <w:sz w:val="24"/>
          <w:szCs w:val="24"/>
          <w:lang w:eastAsia="lv-LV"/>
        </w:rPr>
        <w:t>apdrošināšanas polises veidā</w:t>
      </w:r>
      <w:r w:rsidRPr="00D30BCC">
        <w:rPr>
          <w:rFonts w:ascii="Times New Roman" w:eastAsia="Times New Roman" w:hAnsi="Times New Roman" w:cs="Times New Roman"/>
          <w:sz w:val="24"/>
          <w:szCs w:val="24"/>
          <w:lang w:eastAsia="lv-LV"/>
        </w:rPr>
        <w:t xml:space="preserve">, kuru izsniedza  Latvijas Republikā vai citā Eiropas Savienības, vai Eiropas </w:t>
      </w:r>
      <w:r w:rsidRPr="0049687D">
        <w:rPr>
          <w:rFonts w:ascii="Times New Roman" w:eastAsia="Times New Roman" w:hAnsi="Times New Roman" w:cs="Times New Roman"/>
          <w:sz w:val="24"/>
          <w:szCs w:val="24"/>
          <w:lang w:eastAsia="lv-LV"/>
        </w:rPr>
        <w:t xml:space="preserve">Ekonomiskās zonas dalībvalstī reģistrēta apdrošināšanas sabiedrība,  vai  </w:t>
      </w:r>
      <w:r w:rsidRPr="0049687D">
        <w:rPr>
          <w:rFonts w:ascii="Times New Roman" w:eastAsia="Times New Roman" w:hAnsi="Times New Roman" w:cs="Times New Roman"/>
          <w:i/>
          <w:sz w:val="24"/>
          <w:szCs w:val="24"/>
          <w:lang w:eastAsia="lv-LV"/>
        </w:rPr>
        <w:t xml:space="preserve">ieskaita </w:t>
      </w:r>
      <w:r w:rsidRPr="0049687D">
        <w:rPr>
          <w:rFonts w:ascii="Times New Roman" w:eastAsia="Times New Roman" w:hAnsi="Times New Roman" w:cs="Times New Roman"/>
          <w:i/>
          <w:sz w:val="24"/>
          <w:szCs w:val="24"/>
          <w:lang w:eastAsia="lv-LV"/>
        </w:rPr>
        <w:lastRenderedPageBreak/>
        <w:t>nodrošinājuma summu</w:t>
      </w:r>
      <w:r w:rsidRPr="0049687D">
        <w:rPr>
          <w:rFonts w:ascii="Times New Roman" w:eastAsia="Times New Roman" w:hAnsi="Times New Roman" w:cs="Times New Roman"/>
          <w:sz w:val="24"/>
          <w:szCs w:val="24"/>
          <w:lang w:eastAsia="lv-LV"/>
        </w:rPr>
        <w:t xml:space="preserve">  pasūtītāja  1.punktā norādītajā kontā  </w:t>
      </w:r>
      <w:r w:rsidRPr="0049687D">
        <w:rPr>
          <w:rFonts w:ascii="Times New Roman" w:eastAsia="Times New Roman" w:hAnsi="Times New Roman" w:cs="Times New Roman"/>
          <w:bCs/>
          <w:i/>
          <w:sz w:val="24"/>
          <w:szCs w:val="24"/>
          <w:lang w:eastAsia="lv-LV"/>
        </w:rPr>
        <w:t xml:space="preserve">ar norādi: „Atklāta konkursa </w:t>
      </w:r>
      <w:r w:rsidRPr="0049687D">
        <w:rPr>
          <w:rFonts w:ascii="Times New Roman" w:eastAsia="Times New Roman" w:hAnsi="Times New Roman" w:cs="Times New Roman"/>
          <w:i/>
          <w:sz w:val="24"/>
          <w:szCs w:val="24"/>
          <w:lang w:eastAsia="lv-LV"/>
        </w:rPr>
        <w:t>„Daugavpils novada pašvaldības ceļu pārbūve” iepirkuma identifikācijas Nr.DND2017/</w:t>
      </w:r>
      <w:r w:rsidR="0049687D" w:rsidRPr="0049687D">
        <w:rPr>
          <w:rFonts w:ascii="Times New Roman" w:eastAsia="Times New Roman" w:hAnsi="Times New Roman" w:cs="Times New Roman"/>
          <w:i/>
          <w:sz w:val="24"/>
          <w:szCs w:val="24"/>
          <w:lang w:eastAsia="lv-LV"/>
        </w:rPr>
        <w:t>5</w:t>
      </w:r>
      <w:r w:rsidRPr="0049687D">
        <w:rPr>
          <w:rFonts w:ascii="Times New Roman" w:eastAsia="Times New Roman" w:hAnsi="Times New Roman" w:cs="Times New Roman"/>
          <w:i/>
          <w:sz w:val="24"/>
          <w:szCs w:val="24"/>
          <w:lang w:eastAsia="lv-LV"/>
        </w:rPr>
        <w:t xml:space="preserve"> ELFLA</w:t>
      </w:r>
      <w:r w:rsidR="0024562B">
        <w:rPr>
          <w:rFonts w:ascii="Times New Roman" w:eastAsia="Times New Roman" w:hAnsi="Times New Roman" w:cs="Times New Roman"/>
          <w:i/>
          <w:sz w:val="24"/>
          <w:szCs w:val="24"/>
          <w:lang w:eastAsia="lv-LV"/>
        </w:rPr>
        <w:t xml:space="preserve">  ______ daļa </w:t>
      </w:r>
      <w:r w:rsidRPr="0049687D">
        <w:rPr>
          <w:rFonts w:ascii="Times New Roman" w:eastAsia="Times New Roman" w:hAnsi="Times New Roman" w:cs="Times New Roman"/>
          <w:bCs/>
          <w:i/>
          <w:sz w:val="24"/>
          <w:szCs w:val="24"/>
          <w:lang w:eastAsia="lv-LV"/>
        </w:rPr>
        <w:t>, piedāvājuma nodrošinājums.</w:t>
      </w:r>
      <w:r w:rsidRPr="0049687D">
        <w:rPr>
          <w:rFonts w:ascii="Times New Roman" w:eastAsia="Times New Roman" w:hAnsi="Times New Roman" w:cs="Times New Roman"/>
          <w:sz w:val="24"/>
          <w:szCs w:val="24"/>
          <w:lang w:eastAsia="lv-LV"/>
        </w:rPr>
        <w:t xml:space="preserve">  Bankas garantiju  vai apdrošināšanas polisi un</w:t>
      </w:r>
      <w:r w:rsidRPr="00D30BCC">
        <w:rPr>
          <w:rFonts w:ascii="Times New Roman" w:eastAsia="Times New Roman" w:hAnsi="Times New Roman" w:cs="Times New Roman"/>
          <w:sz w:val="24"/>
          <w:szCs w:val="24"/>
          <w:lang w:eastAsia="lv-LV"/>
        </w:rPr>
        <w:t xml:space="preserve"> apdrošināšanas prēmijas samaksu apliecinošo dokumentu, vai maksājuma uzdevumu, kas noteiktajā kārtībā apliecināts kredītiestādē,  Pretendents pievieno piedāvājuma dokumentiem. </w:t>
      </w:r>
    </w:p>
    <w:p w:rsidR="00D30BCC" w:rsidRPr="00D30BCC" w:rsidRDefault="00D30BCC" w:rsidP="00D30BCC">
      <w:pPr>
        <w:spacing w:after="0" w:line="240" w:lineRule="auto"/>
        <w:jc w:val="both"/>
        <w:rPr>
          <w:rFonts w:ascii="Times New Roman" w:eastAsia="Times New Roman" w:hAnsi="Times New Roman" w:cs="Times New Roman"/>
          <w:sz w:val="24"/>
          <w:szCs w:val="24"/>
          <w:lang w:eastAsia="lv-LV"/>
        </w:rPr>
      </w:pPr>
    </w:p>
    <w:p w:rsidR="0024562B" w:rsidRPr="0024562B" w:rsidRDefault="0024562B" w:rsidP="0024562B">
      <w:pPr>
        <w:spacing w:after="0" w:line="240" w:lineRule="auto"/>
        <w:jc w:val="both"/>
        <w:rPr>
          <w:rFonts w:ascii="Times New Roman" w:eastAsia="Times New Roman" w:hAnsi="Times New Roman" w:cs="Times New Roman"/>
          <w:sz w:val="24"/>
          <w:szCs w:val="24"/>
          <w:lang w:eastAsia="lv-LV"/>
        </w:rPr>
      </w:pPr>
      <w:r w:rsidRPr="0024562B">
        <w:rPr>
          <w:rFonts w:ascii="Times New Roman" w:eastAsia="Times New Roman" w:hAnsi="Times New Roman" w:cs="Times New Roman"/>
          <w:sz w:val="24"/>
          <w:szCs w:val="24"/>
          <w:lang w:eastAsia="lv-LV"/>
        </w:rPr>
        <w:t xml:space="preserve">6.2. Piedāvājuma nodrošinājums noteikts šādos apmēros: </w:t>
      </w:r>
    </w:p>
    <w:p w:rsidR="0024562B" w:rsidRPr="00F30CE6" w:rsidRDefault="00D30416" w:rsidP="002456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1471C">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1.</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 xml:space="preserve">daļa </w:t>
      </w:r>
      <w:r w:rsidR="0024562B" w:rsidRPr="00F30CE6">
        <w:rPr>
          <w:rFonts w:ascii="Times New Roman" w:eastAsia="Times New Roman" w:hAnsi="Times New Roman" w:cs="Times New Roman"/>
          <w:sz w:val="24"/>
          <w:szCs w:val="24"/>
          <w:lang w:eastAsia="lv-LV"/>
        </w:rPr>
        <w:t xml:space="preserve">EUR </w:t>
      </w:r>
      <w:r w:rsidR="00AA623F" w:rsidRPr="00F30CE6">
        <w:rPr>
          <w:rFonts w:ascii="Times New Roman" w:eastAsia="Times New Roman" w:hAnsi="Times New Roman" w:cs="Times New Roman"/>
          <w:sz w:val="24"/>
          <w:szCs w:val="24"/>
          <w:lang w:eastAsia="lv-LV"/>
        </w:rPr>
        <w:t>8</w:t>
      </w:r>
      <w:r w:rsidR="00BE736E" w:rsidRPr="00F30CE6">
        <w:rPr>
          <w:rFonts w:ascii="Times New Roman" w:eastAsia="Times New Roman" w:hAnsi="Times New Roman" w:cs="Times New Roman"/>
          <w:sz w:val="24"/>
          <w:szCs w:val="24"/>
          <w:lang w:eastAsia="lv-LV"/>
        </w:rPr>
        <w:t>000</w:t>
      </w:r>
      <w:r w:rsidR="0091471C" w:rsidRPr="00F30CE6">
        <w:rPr>
          <w:rFonts w:ascii="Times New Roman" w:eastAsia="Times New Roman" w:hAnsi="Times New Roman" w:cs="Times New Roman"/>
          <w:sz w:val="24"/>
          <w:szCs w:val="24"/>
          <w:lang w:eastAsia="lv-LV"/>
        </w:rPr>
        <w:t xml:space="preserve"> </w:t>
      </w:r>
      <w:r w:rsidR="0024562B"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astoņi </w:t>
      </w:r>
      <w:r w:rsidR="0024562B" w:rsidRPr="00F30CE6">
        <w:rPr>
          <w:rFonts w:ascii="Times New Roman" w:eastAsia="Times New Roman" w:hAnsi="Times New Roman" w:cs="Times New Roman"/>
          <w:sz w:val="24"/>
          <w:szCs w:val="24"/>
          <w:lang w:eastAsia="lv-LV"/>
        </w:rPr>
        <w:t xml:space="preserve">tūkstoši </w:t>
      </w:r>
      <w:r w:rsidR="0024562B" w:rsidRPr="00F30CE6">
        <w:rPr>
          <w:rFonts w:ascii="Times New Roman" w:eastAsia="Times New Roman" w:hAnsi="Times New Roman" w:cs="Times New Roman"/>
          <w:i/>
          <w:sz w:val="24"/>
          <w:szCs w:val="24"/>
          <w:lang w:eastAsia="lv-LV"/>
        </w:rPr>
        <w:t>euro</w:t>
      </w:r>
      <w:r w:rsidR="0024562B" w:rsidRPr="00F30CE6">
        <w:rPr>
          <w:rFonts w:ascii="Times New Roman" w:eastAsia="Times New Roman" w:hAnsi="Times New Roman" w:cs="Times New Roman"/>
          <w:sz w:val="24"/>
          <w:szCs w:val="24"/>
          <w:lang w:eastAsia="lv-LV"/>
        </w:rPr>
        <w:t>);</w:t>
      </w: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24562B"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2.</w:t>
      </w:r>
      <w:r w:rsidR="0091471C" w:rsidRPr="00F30CE6">
        <w:rPr>
          <w:rFonts w:ascii="Times New Roman" w:eastAsia="Times New Roman" w:hAnsi="Times New Roman" w:cs="Times New Roman"/>
          <w:sz w:val="24"/>
          <w:szCs w:val="24"/>
          <w:lang w:eastAsia="lv-LV"/>
        </w:rPr>
        <w:t xml:space="preserve"> d</w:t>
      </w:r>
      <w:r w:rsidRPr="00F30CE6">
        <w:rPr>
          <w:rFonts w:ascii="Times New Roman" w:eastAsia="Times New Roman" w:hAnsi="Times New Roman" w:cs="Times New Roman"/>
          <w:sz w:val="24"/>
          <w:szCs w:val="24"/>
          <w:lang w:eastAsia="lv-LV"/>
        </w:rPr>
        <w:t xml:space="preserve">aļa EUR </w:t>
      </w:r>
      <w:r w:rsidR="00BE736E" w:rsidRPr="00F30CE6">
        <w:rPr>
          <w:rFonts w:ascii="Times New Roman" w:eastAsia="Times New Roman" w:hAnsi="Times New Roman" w:cs="Times New Roman"/>
          <w:sz w:val="24"/>
          <w:szCs w:val="24"/>
          <w:lang w:eastAsia="lv-LV"/>
        </w:rPr>
        <w:t>6000</w:t>
      </w: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seši </w:t>
      </w:r>
      <w:r w:rsidRPr="00F30CE6">
        <w:rPr>
          <w:rFonts w:ascii="Times New Roman" w:eastAsia="Times New Roman" w:hAnsi="Times New Roman" w:cs="Times New Roman"/>
          <w:sz w:val="24"/>
          <w:szCs w:val="24"/>
          <w:lang w:eastAsia="lv-LV"/>
        </w:rPr>
        <w:t xml:space="preserve">tūkstoši </w:t>
      </w:r>
      <w:r w:rsidRPr="00F30CE6">
        <w:rPr>
          <w:rFonts w:ascii="Times New Roman" w:eastAsia="Times New Roman" w:hAnsi="Times New Roman" w:cs="Times New Roman"/>
          <w:i/>
          <w:sz w:val="24"/>
          <w:szCs w:val="24"/>
          <w:lang w:eastAsia="lv-LV"/>
        </w:rPr>
        <w:t>euro</w:t>
      </w:r>
      <w:r w:rsidRPr="00F30CE6">
        <w:rPr>
          <w:rFonts w:ascii="Times New Roman" w:eastAsia="Times New Roman" w:hAnsi="Times New Roman" w:cs="Times New Roman"/>
          <w:sz w:val="24"/>
          <w:szCs w:val="24"/>
          <w:lang w:eastAsia="lv-LV"/>
        </w:rPr>
        <w:t>)</w:t>
      </w:r>
      <w:r w:rsidR="00D30416" w:rsidRPr="00F30CE6">
        <w:rPr>
          <w:rFonts w:ascii="Times New Roman" w:eastAsia="Times New Roman" w:hAnsi="Times New Roman" w:cs="Times New Roman"/>
          <w:sz w:val="24"/>
          <w:szCs w:val="24"/>
          <w:lang w:eastAsia="lv-LV"/>
        </w:rPr>
        <w:t>;</w:t>
      </w:r>
      <w:r w:rsidR="00D30416"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3.</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daļa EUR</w:t>
      </w:r>
      <w:r w:rsidR="00E2680D" w:rsidRPr="00F30CE6">
        <w:rPr>
          <w:rFonts w:ascii="Times New Roman" w:eastAsia="Times New Roman" w:hAnsi="Times New Roman" w:cs="Times New Roman"/>
          <w:sz w:val="24"/>
          <w:szCs w:val="24"/>
          <w:lang w:eastAsia="lv-LV"/>
        </w:rPr>
        <w:t xml:space="preserve"> </w:t>
      </w:r>
      <w:r w:rsidR="00AA623F" w:rsidRPr="00F30CE6">
        <w:rPr>
          <w:rFonts w:ascii="Times New Roman" w:eastAsia="Times New Roman" w:hAnsi="Times New Roman" w:cs="Times New Roman"/>
          <w:sz w:val="24"/>
          <w:szCs w:val="24"/>
          <w:lang w:eastAsia="lv-LV"/>
        </w:rPr>
        <w:t>8</w:t>
      </w:r>
      <w:r w:rsidR="00BE736E" w:rsidRPr="00F30CE6">
        <w:rPr>
          <w:rFonts w:ascii="Times New Roman" w:eastAsia="Times New Roman" w:hAnsi="Times New Roman" w:cs="Times New Roman"/>
          <w:sz w:val="24"/>
          <w:szCs w:val="24"/>
          <w:lang w:eastAsia="lv-LV"/>
        </w:rPr>
        <w:t>000</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astoņi tūkstoši </w:t>
      </w:r>
      <w:r w:rsidR="0091471C" w:rsidRPr="00F30CE6">
        <w:rPr>
          <w:rFonts w:ascii="Times New Roman" w:eastAsia="Times New Roman" w:hAnsi="Times New Roman" w:cs="Times New Roman"/>
          <w:i/>
          <w:sz w:val="24"/>
          <w:szCs w:val="24"/>
          <w:lang w:eastAsia="lv-LV"/>
        </w:rPr>
        <w:t>euro</w:t>
      </w:r>
      <w:r w:rsidRPr="00F30CE6">
        <w:rPr>
          <w:rFonts w:ascii="Times New Roman" w:eastAsia="Times New Roman" w:hAnsi="Times New Roman" w:cs="Times New Roman"/>
          <w:sz w:val="24"/>
          <w:szCs w:val="24"/>
          <w:lang w:eastAsia="lv-LV"/>
        </w:rPr>
        <w:t>);</w:t>
      </w:r>
      <w:r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4. daļa EUR</w:t>
      </w:r>
      <w:r w:rsidR="00E2680D" w:rsidRPr="00F30CE6">
        <w:rPr>
          <w:rFonts w:ascii="Times New Roman" w:eastAsia="Times New Roman" w:hAnsi="Times New Roman" w:cs="Times New Roman"/>
          <w:sz w:val="24"/>
          <w:szCs w:val="24"/>
          <w:lang w:eastAsia="lv-LV"/>
        </w:rPr>
        <w:t xml:space="preserve"> </w:t>
      </w:r>
      <w:r w:rsidR="00AA623F" w:rsidRPr="00F30CE6">
        <w:rPr>
          <w:rFonts w:ascii="Times New Roman" w:eastAsia="Times New Roman" w:hAnsi="Times New Roman" w:cs="Times New Roman"/>
          <w:sz w:val="24"/>
          <w:szCs w:val="24"/>
          <w:lang w:eastAsia="lv-LV"/>
        </w:rPr>
        <w:t>12000</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divpadsmit </w:t>
      </w:r>
      <w:r w:rsidRPr="00F30CE6">
        <w:rPr>
          <w:rFonts w:ascii="Times New Roman" w:eastAsia="Times New Roman" w:hAnsi="Times New Roman" w:cs="Times New Roman"/>
          <w:sz w:val="24"/>
          <w:szCs w:val="24"/>
          <w:lang w:eastAsia="lv-LV"/>
        </w:rPr>
        <w:t xml:space="preserve">tūkstoši </w:t>
      </w:r>
      <w:r w:rsidRPr="00F30CE6">
        <w:rPr>
          <w:rFonts w:ascii="Times New Roman" w:eastAsia="Times New Roman" w:hAnsi="Times New Roman" w:cs="Times New Roman"/>
          <w:i/>
          <w:sz w:val="24"/>
          <w:szCs w:val="24"/>
          <w:lang w:eastAsia="lv-LV"/>
        </w:rPr>
        <w:t>euro</w:t>
      </w:r>
      <w:r w:rsidRPr="00F30CE6">
        <w:rPr>
          <w:rFonts w:ascii="Times New Roman" w:eastAsia="Times New Roman" w:hAnsi="Times New Roman" w:cs="Times New Roman"/>
          <w:sz w:val="24"/>
          <w:szCs w:val="24"/>
          <w:lang w:eastAsia="lv-LV"/>
        </w:rPr>
        <w:t>).</w:t>
      </w:r>
      <w:r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24562B">
      <w:pPr>
        <w:spacing w:after="0" w:line="240" w:lineRule="auto"/>
        <w:jc w:val="both"/>
        <w:rPr>
          <w:rFonts w:ascii="Times New Roman" w:eastAsia="Times New Roman" w:hAnsi="Times New Roman" w:cs="Times New Roman"/>
          <w:sz w:val="24"/>
          <w:szCs w:val="24"/>
          <w:lang w:eastAsia="lv-LV"/>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F30CE6">
        <w:rPr>
          <w:rFonts w:ascii="Times New Roman" w:eastAsia="Times New Roman" w:hAnsi="Times New Roman" w:cs="Times New Roman"/>
          <w:sz w:val="24"/>
          <w:szCs w:val="24"/>
        </w:rPr>
        <w:t xml:space="preserve">6.3.Piedāvājuma nodrošinājums ir spēkā īsākajā </w:t>
      </w:r>
      <w:r w:rsidRPr="00D30BCC">
        <w:rPr>
          <w:rFonts w:ascii="Times New Roman" w:eastAsia="Times New Roman" w:hAnsi="Times New Roman" w:cs="Times New Roman"/>
          <w:sz w:val="24"/>
          <w:szCs w:val="24"/>
        </w:rPr>
        <w:t xml:space="preserve">no šādiem termiņiem: </w:t>
      </w:r>
    </w:p>
    <w:p w:rsidR="00D30BCC" w:rsidRPr="0091471C" w:rsidRDefault="00D30BCC" w:rsidP="00D30BCC">
      <w:pPr>
        <w:spacing w:before="120" w:after="120" w:line="240" w:lineRule="auto"/>
        <w:ind w:left="849" w:hanging="283"/>
        <w:jc w:val="both"/>
        <w:rPr>
          <w:rFonts w:ascii="Times New Roman" w:eastAsia="Times New Roman" w:hAnsi="Times New Roman" w:cs="Times New Roman"/>
          <w:sz w:val="24"/>
          <w:szCs w:val="24"/>
        </w:rPr>
      </w:pPr>
      <w:r w:rsidRPr="0091471C">
        <w:rPr>
          <w:rFonts w:ascii="Times New Roman" w:eastAsia="Times New Roman" w:hAnsi="Times New Roman" w:cs="Times New Roman"/>
          <w:sz w:val="24"/>
          <w:szCs w:val="24"/>
        </w:rPr>
        <w:t xml:space="preserve">6.3.1.līdz 2017.gada </w:t>
      </w:r>
      <w:r w:rsidR="00AA623F" w:rsidRPr="0091471C">
        <w:rPr>
          <w:rFonts w:ascii="Times New Roman" w:eastAsia="Times New Roman" w:hAnsi="Times New Roman" w:cs="Times New Roman"/>
          <w:sz w:val="24"/>
          <w:szCs w:val="24"/>
        </w:rPr>
        <w:t>18</w:t>
      </w:r>
      <w:r w:rsidRPr="0091471C">
        <w:rPr>
          <w:rFonts w:ascii="Times New Roman" w:eastAsia="Times New Roman" w:hAnsi="Times New Roman" w:cs="Times New Roman"/>
          <w:sz w:val="24"/>
          <w:szCs w:val="24"/>
        </w:rPr>
        <w:t>.</w:t>
      </w:r>
      <w:r w:rsidR="00AA623F" w:rsidRPr="0091471C">
        <w:rPr>
          <w:rFonts w:ascii="Times New Roman" w:eastAsia="Times New Roman" w:hAnsi="Times New Roman" w:cs="Times New Roman"/>
          <w:sz w:val="24"/>
          <w:szCs w:val="24"/>
        </w:rPr>
        <w:t>oktobrim</w:t>
      </w:r>
      <w:r w:rsidRPr="0091471C">
        <w:rPr>
          <w:rFonts w:ascii="Times New Roman" w:eastAsia="Times New Roman" w:hAnsi="Times New Roman" w:cs="Times New Roman"/>
          <w:sz w:val="24"/>
          <w:szCs w:val="24"/>
        </w:rPr>
        <w:t>;</w:t>
      </w:r>
    </w:p>
    <w:p w:rsidR="00D30BCC" w:rsidRPr="00D30BCC" w:rsidRDefault="00D30BCC" w:rsidP="00D30BCC">
      <w:pPr>
        <w:spacing w:before="120" w:after="120" w:line="240" w:lineRule="auto"/>
        <w:ind w:left="849" w:hanging="283"/>
        <w:jc w:val="both"/>
        <w:rPr>
          <w:rFonts w:ascii="Times New Roman" w:eastAsia="Times New Roman" w:hAnsi="Times New Roman" w:cs="Times New Roman"/>
          <w:sz w:val="24"/>
          <w:szCs w:val="24"/>
        </w:rPr>
      </w:pPr>
      <w:r w:rsidRPr="0091471C">
        <w:rPr>
          <w:rFonts w:ascii="Times New Roman" w:eastAsia="Times New Roman" w:hAnsi="Times New Roman" w:cs="Times New Roman"/>
          <w:sz w:val="24"/>
          <w:szCs w:val="24"/>
        </w:rPr>
        <w:t>6.3.2.līdz iepirkuma līguma noslēgšanai.</w:t>
      </w:r>
    </w:p>
    <w:p w:rsidR="00D30BCC" w:rsidRPr="00D30BCC" w:rsidRDefault="00D30BCC" w:rsidP="00D30BCC">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6.4. Attiecībā uz pretendentu, kura piedāvājums izraudzīts saskaņā ar piedāvājuma izvēles kritēriju, piedāvājuma nodrošinājumam jābūt spēkā līdz dienai, kad viņš iesniedz pasūtītājam līguma nodrošinājumu. </w:t>
      </w:r>
    </w:p>
    <w:p w:rsidR="00D30BCC" w:rsidRPr="00D30BCC" w:rsidRDefault="00D30BCC" w:rsidP="00D30BCC">
      <w:pPr>
        <w:spacing w:after="0" w:line="240" w:lineRule="auto"/>
        <w:jc w:val="both"/>
        <w:rPr>
          <w:rFonts w:ascii="Times New Roman" w:eastAsia="Times New Roman" w:hAnsi="Times New Roman" w:cs="Times New Roman"/>
          <w:b/>
          <w:i/>
          <w:sz w:val="24"/>
          <w:szCs w:val="24"/>
          <w:lang w:eastAsia="lv-LV"/>
        </w:rPr>
      </w:pPr>
      <w:r w:rsidRPr="00D30BCC">
        <w:rPr>
          <w:rFonts w:ascii="Times New Roman" w:eastAsia="Times New Roman" w:hAnsi="Times New Roman" w:cs="Times New Roman"/>
          <w:sz w:val="24"/>
          <w:szCs w:val="24"/>
          <w:lang w:eastAsia="lv-LV"/>
        </w:rPr>
        <w:t>6.5.</w:t>
      </w:r>
      <w:r w:rsidRPr="00D30BCC">
        <w:rPr>
          <w:rFonts w:ascii="Times New Roman" w:eastAsia="Times New Roman" w:hAnsi="Times New Roman" w:cs="Times New Roman"/>
          <w:b/>
          <w:sz w:val="24"/>
          <w:szCs w:val="24"/>
          <w:lang w:eastAsia="lv-LV"/>
        </w:rPr>
        <w:t xml:space="preserve"> </w:t>
      </w:r>
      <w:r w:rsidRPr="00D30BCC">
        <w:rPr>
          <w:rFonts w:ascii="Times New Roman" w:eastAsia="Times New Roman" w:hAnsi="Times New Roman" w:cs="Times New Roman"/>
          <w:sz w:val="24"/>
          <w:szCs w:val="24"/>
          <w:lang w:eastAsia="lv-LV"/>
        </w:rPr>
        <w:t>Nodrošinājuma devējs izmaksā pasūtītājam piedāvājuma nodrošinājuma summu vai pasūtītājs ietur pretendenta iemaksāto piedāvājuma nodrošinājumu, ja:</w:t>
      </w:r>
      <w:r w:rsidRPr="00D30BCC">
        <w:rPr>
          <w:rFonts w:ascii="Times New Roman" w:eastAsia="Times New Roman" w:hAnsi="Times New Roman" w:cs="Times New Roman"/>
          <w:b/>
          <w:i/>
          <w:sz w:val="24"/>
          <w:szCs w:val="24"/>
          <w:lang w:eastAsia="lv-LV"/>
        </w:rPr>
        <w:t xml:space="preserve"> </w:t>
      </w:r>
    </w:p>
    <w:p w:rsidR="00D30BCC" w:rsidRPr="00D30BCC" w:rsidRDefault="00D30BCC" w:rsidP="00D30BCC">
      <w:pPr>
        <w:spacing w:before="120" w:after="120" w:line="240" w:lineRule="auto"/>
        <w:ind w:left="566"/>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6.5.1.pretendents atsauc savu piedāvājumu, kamēr ir spēkā piedāvājuma nodrošinājums;</w:t>
      </w:r>
    </w:p>
    <w:p w:rsidR="00D30BCC" w:rsidRPr="00D30BCC" w:rsidRDefault="00D30BCC" w:rsidP="00D30BCC">
      <w:pPr>
        <w:tabs>
          <w:tab w:val="left" w:pos="1134"/>
        </w:tabs>
        <w:spacing w:before="120" w:after="120" w:line="240" w:lineRule="auto"/>
        <w:ind w:left="849" w:hanging="283"/>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6.5.2.</w:t>
      </w:r>
      <w:r w:rsidRPr="00D30BCC">
        <w:rPr>
          <w:rFonts w:ascii="Times New Roman" w:eastAsia="Times New Roman" w:hAnsi="Times New Roman" w:cs="Times New Roman"/>
          <w:sz w:val="24"/>
          <w:szCs w:val="24"/>
        </w:rPr>
        <w:tab/>
        <w:t xml:space="preserve">pretendents, kura piedāvājums izraudzīts saskaņā ar piedāvājuma izvēles kritēriju, neparaksta līgumu  pasūtītāja noteiktajā termiņa; </w:t>
      </w:r>
    </w:p>
    <w:p w:rsidR="00D30BCC" w:rsidRPr="00D30BCC" w:rsidRDefault="00D30BCC" w:rsidP="00D30BCC">
      <w:pPr>
        <w:tabs>
          <w:tab w:val="left" w:pos="1134"/>
        </w:tabs>
        <w:spacing w:before="120" w:after="120" w:line="240" w:lineRule="auto"/>
        <w:ind w:left="849" w:hanging="283"/>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6.5.3.</w:t>
      </w:r>
      <w:r w:rsidRPr="00D30BCC">
        <w:rPr>
          <w:rFonts w:ascii="Times New Roman" w:eastAsia="Times New Roman" w:hAnsi="Times New Roman" w:cs="Times New Roman"/>
          <w:sz w:val="24"/>
          <w:szCs w:val="24"/>
        </w:rPr>
        <w:tab/>
        <w:t xml:space="preserve">pretendents, kura piedāvājums izraudzīts saskaņā ar piedāvājuma izvēles kritēriju, pasūtītāja noteiktajā termiņā nav iesniedzis pasūtītājam iepirkuma nolikumā un iepirkuma līgumā paredzēto </w:t>
      </w:r>
      <w:r w:rsidR="00526FFE">
        <w:rPr>
          <w:rFonts w:ascii="Times New Roman" w:eastAsia="Times New Roman" w:hAnsi="Times New Roman" w:cs="Times New Roman"/>
          <w:lang w:eastAsia="lv-LV"/>
        </w:rPr>
        <w:t>saistību izpildes</w:t>
      </w:r>
      <w:r w:rsidR="00526FFE"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nodrošinājumu. </w:t>
      </w:r>
    </w:p>
    <w:p w:rsidR="00D30BCC" w:rsidRPr="00D30BCC" w:rsidRDefault="00D30BCC" w:rsidP="00D30BCC">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6.6.Pretendenta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D30BCC" w:rsidRPr="00D30BCC" w:rsidRDefault="00D30BCC" w:rsidP="00D30BCC">
      <w:pPr>
        <w:widowControl w:val="0"/>
        <w:tabs>
          <w:tab w:val="left" w:pos="567"/>
          <w:tab w:val="num" w:pos="1276"/>
        </w:tabs>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6.7. 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D30BCC" w:rsidRPr="00D30BCC" w:rsidRDefault="00D30BCC" w:rsidP="00D30BCC">
      <w:pPr>
        <w:spacing w:after="0" w:line="240" w:lineRule="auto"/>
        <w:jc w:val="both"/>
        <w:rPr>
          <w:rFonts w:ascii="Times New Roman" w:eastAsia="Times New Roman" w:hAnsi="Times New Roman" w:cs="Times New Roman"/>
          <w:b/>
          <w:i/>
          <w:sz w:val="24"/>
          <w:szCs w:val="24"/>
          <w:lang w:eastAsia="lv-LV"/>
        </w:rPr>
      </w:pPr>
      <w:r w:rsidRPr="00D30BCC">
        <w:rPr>
          <w:rFonts w:ascii="Times New Roman" w:eastAsia="Times New Roman" w:hAnsi="Times New Roman" w:cs="Times New Roman"/>
          <w:sz w:val="24"/>
          <w:szCs w:val="24"/>
          <w:lang w:eastAsia="lv-LV"/>
        </w:rPr>
        <w:t>6.8. Pretendenta piedāvājums, kam nebūs pievienots piedāvājuma nodrošinājums (bankas garantija vai apdrošināšanas polise ar pievienotu apdrošināšanas prēmijas samaksu apliecinošo dokumentu vai   maksājuma uzdevums par piedāvājuma nodrošinājuma iemaksu, kas noteiktajā kārtībā apliecināts kredītiestādē un piedāvājuma nodrošinājuma summa nebūs ienākusi Pasūtītāja kontā piecu darba dienu laikā no piedāvājumu atvēršanas dienas) tiks atzīts par konkursa prasībām neatbilstošu un netiks izskatīts.</w:t>
      </w:r>
      <w:r w:rsidRPr="00D30BCC">
        <w:rPr>
          <w:rFonts w:ascii="Times New Roman" w:eastAsia="Times New Roman" w:hAnsi="Times New Roman" w:cs="Times New Roman"/>
          <w:b/>
          <w:i/>
          <w:sz w:val="24"/>
          <w:szCs w:val="24"/>
          <w:lang w:eastAsia="lv-LV"/>
        </w:rPr>
        <w:t xml:space="preserve"> </w:t>
      </w:r>
    </w:p>
    <w:p w:rsidR="00D30BCC" w:rsidRPr="00D30BCC" w:rsidRDefault="00D30BCC" w:rsidP="00D30BCC">
      <w:pPr>
        <w:widowControl w:val="0"/>
        <w:tabs>
          <w:tab w:val="left" w:pos="567"/>
          <w:tab w:val="num" w:pos="1276"/>
        </w:tabs>
        <w:autoSpaceDE w:val="0"/>
        <w:autoSpaceDN w:val="0"/>
        <w:adjustRightInd w:val="0"/>
        <w:spacing w:before="120" w:after="120" w:line="240" w:lineRule="auto"/>
        <w:jc w:val="both"/>
        <w:rPr>
          <w:rFonts w:ascii="Times New Roman" w:eastAsia="Times New Roman" w:hAnsi="Times New Roman" w:cs="Times New Roman"/>
          <w:b/>
          <w:sz w:val="24"/>
          <w:szCs w:val="24"/>
          <w:lang w:eastAsia="lv-LV"/>
        </w:rPr>
      </w:pPr>
      <w:r w:rsidRPr="00D30BCC">
        <w:rPr>
          <w:rFonts w:ascii="Times New Roman" w:eastAsia="Times New Roman" w:hAnsi="Times New Roman" w:cs="Times New Roman"/>
          <w:sz w:val="24"/>
          <w:szCs w:val="24"/>
          <w:lang w:eastAsia="lv-LV"/>
        </w:rPr>
        <w:t xml:space="preserve">6.9. Pasūtītājs atgriež  Pretendentam piedāvājuma nodrošinājumu iemaksāto summu 5 (piecu) darba dienu laikā, skaitot no dienas, kad iestājies kāds no nolikuma 6.3. un 6.4.punktā minētajiem termiņiem. </w:t>
      </w:r>
    </w:p>
    <w:p w:rsidR="00D30BCC" w:rsidRPr="00D30BCC" w:rsidRDefault="00D30BCC" w:rsidP="009236E7">
      <w:pPr>
        <w:pStyle w:val="Heading2"/>
      </w:pPr>
      <w:r w:rsidRPr="00D30BCC">
        <w:t>Piedāvājumā iekļaujamie dokumenti un noformējums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E2680D" w:rsidRDefault="00E2680D" w:rsidP="00E2680D">
      <w:pPr>
        <w:numPr>
          <w:ilvl w:val="1"/>
          <w:numId w:val="3"/>
        </w:numPr>
        <w:spacing w:after="0" w:line="240" w:lineRule="auto"/>
        <w:jc w:val="both"/>
        <w:rPr>
          <w:rFonts w:ascii="Times New Roman" w:eastAsia="Times New Roman" w:hAnsi="Times New Roman" w:cs="Times New Roman"/>
          <w:sz w:val="24"/>
          <w:szCs w:val="24"/>
        </w:rPr>
      </w:pPr>
      <w:bookmarkStart w:id="129" w:name="_Toc387721889"/>
      <w:bookmarkStart w:id="130" w:name="_Toc405946943"/>
      <w:r w:rsidRPr="00E2680D">
        <w:rPr>
          <w:rFonts w:ascii="Times New Roman" w:eastAsia="Times New Roman" w:hAnsi="Times New Roman" w:cs="Times New Roman"/>
          <w:sz w:val="24"/>
          <w:szCs w:val="24"/>
        </w:rPr>
        <w:t>Piedāvājumu jānoformē un  jāiesniedz uz katru daļu atsevišķi .</w:t>
      </w:r>
    </w:p>
    <w:p w:rsidR="00D30BCC" w:rsidRPr="00D30BCC" w:rsidRDefault="00E2680D" w:rsidP="00E2680D">
      <w:p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Piedāvājumā </w:t>
      </w:r>
      <w:r w:rsidR="00D30BCC" w:rsidRPr="00D30BCC">
        <w:rPr>
          <w:rFonts w:ascii="Times New Roman" w:eastAsia="Times New Roman" w:hAnsi="Times New Roman" w:cs="Times New Roman"/>
          <w:sz w:val="24"/>
          <w:szCs w:val="24"/>
        </w:rPr>
        <w:t>jāiekļauj dokumenti šādā secībā:</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titullapa ar nosaukumu </w:t>
      </w:r>
      <w:r w:rsidRPr="00D30BCC">
        <w:rPr>
          <w:rFonts w:ascii="Times New Roman" w:eastAsia="Times New Roman" w:hAnsi="Times New Roman" w:cs="Times New Roman"/>
          <w:i/>
          <w:sz w:val="24"/>
          <w:szCs w:val="24"/>
        </w:rPr>
        <w:t>„</w:t>
      </w:r>
      <w:r w:rsidRPr="0091471C">
        <w:rPr>
          <w:rFonts w:ascii="Times New Roman" w:eastAsia="Times New Roman" w:hAnsi="Times New Roman" w:cs="Times New Roman"/>
          <w:b/>
          <w:i/>
          <w:sz w:val="24"/>
          <w:szCs w:val="24"/>
        </w:rPr>
        <w:t xml:space="preserve">Piedāvājums iepirkumam </w:t>
      </w:r>
      <w:r w:rsidRPr="0091471C">
        <w:rPr>
          <w:rFonts w:ascii="Times New Roman" w:eastAsia="Times New Roman" w:hAnsi="Times New Roman" w:cs="Times New Roman"/>
          <w:b/>
          <w:i/>
          <w:sz w:val="24"/>
          <w:szCs w:val="24"/>
          <w:lang w:eastAsia="lv-LV"/>
        </w:rPr>
        <w:t>Daugavpils novada pašvaldības ceļu pārbūve</w:t>
      </w:r>
      <w:r w:rsidR="00081425">
        <w:rPr>
          <w:rFonts w:ascii="Times New Roman" w:eastAsia="Times New Roman" w:hAnsi="Times New Roman" w:cs="Times New Roman"/>
          <w:b/>
          <w:i/>
          <w:sz w:val="24"/>
          <w:szCs w:val="24"/>
          <w:lang w:eastAsia="lv-LV"/>
        </w:rPr>
        <w:t>, id.</w:t>
      </w:r>
      <w:r w:rsidRPr="0091471C">
        <w:rPr>
          <w:rFonts w:ascii="Times New Roman" w:eastAsia="Times New Roman" w:hAnsi="Times New Roman" w:cs="Times New Roman"/>
          <w:b/>
          <w:i/>
          <w:sz w:val="24"/>
          <w:szCs w:val="24"/>
          <w:lang w:eastAsia="lv-LV"/>
        </w:rPr>
        <w:t xml:space="preserve"> </w:t>
      </w:r>
      <w:r w:rsidRPr="0091471C">
        <w:rPr>
          <w:rFonts w:ascii="Times New Roman" w:eastAsia="Times New Roman" w:hAnsi="Times New Roman" w:cs="Times New Roman"/>
          <w:b/>
          <w:i/>
          <w:sz w:val="24"/>
          <w:szCs w:val="24"/>
        </w:rPr>
        <w:t xml:space="preserve">Nr: </w:t>
      </w:r>
      <w:r w:rsidRPr="0091471C">
        <w:rPr>
          <w:rFonts w:ascii="Times New Roman" w:eastAsia="Times New Roman" w:hAnsi="Times New Roman" w:cs="Times New Roman"/>
          <w:b/>
          <w:bCs/>
          <w:i/>
          <w:sz w:val="24"/>
          <w:szCs w:val="24"/>
        </w:rPr>
        <w:t>DND 2017/</w:t>
      </w:r>
      <w:r w:rsidR="0049687D" w:rsidRPr="0091471C">
        <w:rPr>
          <w:rFonts w:ascii="Times New Roman" w:eastAsia="Times New Roman" w:hAnsi="Times New Roman" w:cs="Times New Roman"/>
          <w:b/>
          <w:bCs/>
          <w:i/>
          <w:sz w:val="24"/>
          <w:szCs w:val="24"/>
        </w:rPr>
        <w:t>5</w:t>
      </w:r>
      <w:r w:rsidRPr="0091471C">
        <w:rPr>
          <w:rFonts w:ascii="Times New Roman" w:eastAsia="Times New Roman" w:hAnsi="Times New Roman" w:cs="Times New Roman"/>
          <w:b/>
          <w:bCs/>
          <w:i/>
          <w:sz w:val="24"/>
          <w:szCs w:val="24"/>
        </w:rPr>
        <w:t xml:space="preserve"> ELFLA</w:t>
      </w:r>
      <w:r w:rsidR="00081425">
        <w:rPr>
          <w:rFonts w:ascii="Times New Roman" w:eastAsia="Times New Roman" w:hAnsi="Times New Roman" w:cs="Times New Roman"/>
          <w:b/>
          <w:bCs/>
          <w:i/>
          <w:sz w:val="24"/>
          <w:szCs w:val="24"/>
        </w:rPr>
        <w:t>,</w:t>
      </w:r>
      <w:r w:rsidR="00E2680D" w:rsidRPr="0091471C">
        <w:rPr>
          <w:rFonts w:ascii="Times New Roman" w:eastAsia="Times New Roman" w:hAnsi="Times New Roman" w:cs="Times New Roman"/>
          <w:b/>
          <w:bCs/>
          <w:i/>
          <w:sz w:val="24"/>
          <w:szCs w:val="24"/>
        </w:rPr>
        <w:t xml:space="preserve">  Daļa NR _____</w:t>
      </w:r>
      <w:r w:rsidRPr="0091471C">
        <w:rPr>
          <w:rFonts w:ascii="Times New Roman" w:eastAsia="Times New Roman" w:hAnsi="Times New Roman" w:cs="Times New Roman"/>
          <w:b/>
          <w:i/>
          <w:sz w:val="24"/>
          <w:szCs w:val="24"/>
        </w:rPr>
        <w:t>”</w:t>
      </w:r>
      <w:r w:rsidRPr="0049687D">
        <w:rPr>
          <w:rFonts w:ascii="Times New Roman" w:eastAsia="Times New Roman" w:hAnsi="Times New Roman" w:cs="Times New Roman"/>
          <w:sz w:val="24"/>
          <w:szCs w:val="24"/>
        </w:rPr>
        <w:t xml:space="preserve"> un Pretendenta</w:t>
      </w:r>
      <w:r w:rsidRPr="00D30BCC">
        <w:rPr>
          <w:rFonts w:ascii="Times New Roman" w:eastAsia="Times New Roman" w:hAnsi="Times New Roman" w:cs="Times New Roman"/>
          <w:sz w:val="24"/>
          <w:szCs w:val="24"/>
        </w:rPr>
        <w:t xml:space="preserve"> nosaukumu;</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satura rādītājs ar lapu numerāciju;</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nodrošinājuma dokumentu kopijas atbilstoši šī nolikuma 6.punkta prasībām, tai skaitā, apdrošināšanas prēmijas samaksu apliecinoša dokumenta kopija (oriģināli neiesieti vienā eksemplārā pievienojami piedāvājumam kopējā iesaiņojumā).</w:t>
      </w:r>
    </w:p>
    <w:p w:rsidR="00D30BCC" w:rsidRPr="009F01D6"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u w:val="single"/>
        </w:rPr>
      </w:pPr>
      <w:r w:rsidRPr="009F01D6">
        <w:rPr>
          <w:rFonts w:ascii="Times New Roman" w:eastAsia="Times New Roman" w:hAnsi="Times New Roman" w:cs="Times New Roman"/>
          <w:sz w:val="24"/>
          <w:szCs w:val="24"/>
          <w:u w:val="single"/>
        </w:rPr>
        <w:t>Finanšu piedāvājums:</w:t>
      </w:r>
    </w:p>
    <w:p w:rsid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aizpildīts un saskaņā ar šā </w:t>
      </w:r>
      <w:r w:rsidRPr="009C0B8A">
        <w:rPr>
          <w:rFonts w:ascii="Times New Roman" w:eastAsia="Times New Roman" w:hAnsi="Times New Roman" w:cs="Times New Roman"/>
          <w:sz w:val="24"/>
          <w:szCs w:val="24"/>
        </w:rPr>
        <w:t>nolikuma 7.</w:t>
      </w:r>
      <w:r w:rsidR="0091471C" w:rsidRPr="009C0B8A">
        <w:rPr>
          <w:rFonts w:ascii="Times New Roman" w:eastAsia="Times New Roman" w:hAnsi="Times New Roman" w:cs="Times New Roman"/>
          <w:sz w:val="24"/>
          <w:szCs w:val="24"/>
        </w:rPr>
        <w:t>8</w:t>
      </w:r>
      <w:r w:rsidRPr="009C0B8A">
        <w:rPr>
          <w:rFonts w:ascii="Times New Roman" w:eastAsia="Times New Roman" w:hAnsi="Times New Roman" w:cs="Times New Roman"/>
          <w:sz w:val="24"/>
          <w:szCs w:val="24"/>
        </w:rPr>
        <w:t>. </w:t>
      </w:r>
      <w:r w:rsidRPr="009F01D6">
        <w:rPr>
          <w:rFonts w:ascii="Times New Roman" w:eastAsia="Times New Roman" w:hAnsi="Times New Roman" w:cs="Times New Roman"/>
          <w:sz w:val="24"/>
          <w:szCs w:val="24"/>
        </w:rPr>
        <w:t>punktu parakstīts nolikuma 1. pielikums „Piedāvājums”;</w:t>
      </w:r>
    </w:p>
    <w:p w:rsidR="009F01D6"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aizpildīta nolikuma 5. pielikumā iekļautā forma „Darbu daudzumu saraksts”;</w:t>
      </w:r>
    </w:p>
    <w:p w:rsidR="009F01D6"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 elektroniski aizpildīta 5.pielikumā iekļautā forma „Darbu daudzumu saraksts” (piedāvājumam jāpievieno CD vai zibatmiņa vienā eksemplārā);</w:t>
      </w:r>
    </w:p>
    <w:p w:rsidR="009F01D6" w:rsidRPr="001403AD"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Valsts ieņēmumu dienesta elektroniskās deklarēšanas sistēmas </w:t>
      </w:r>
      <w:r w:rsidRPr="001403AD">
        <w:rPr>
          <w:rFonts w:ascii="Times New Roman" w:eastAsia="Times New Roman" w:hAnsi="Times New Roman" w:cs="Times New Roman"/>
          <w:sz w:val="24"/>
          <w:szCs w:val="24"/>
        </w:rPr>
        <w:t>izziņu par Pretendenta un tā piedāvājumā norādīto apakšuzņēmēju, kura veicamo būvdarbu vērtība ir vismaz 20 procenti no iepirkuma līguma vērtības, vidējām stundas tarifa likmēm profesiju grupās. EDS izziņu jāiesniedz Latvijas Republikā reģistrētiem vai pastāvīgi dzīvojošiem Pretendentiem, kā arī par Latvijas Republikā reģistrētiem vai pastāvīgi dzīvojošiem apakšuzņēmējiem. Ja izziņā Pretendenta (vai tā norādītā apakšuzņēmēja) darba ņēmēja vidējā stundas tarifa likme kaut vienā no profesiju grupām ir mazāka par 80%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apkopotajiem datiem par darba ņēmēju vidējām stundas tarifa likmēm profesiju gr</w:t>
      </w:r>
      <w:r w:rsidR="009F01D6" w:rsidRPr="001403AD">
        <w:rPr>
          <w:rFonts w:ascii="Times New Roman" w:eastAsia="Times New Roman" w:hAnsi="Times New Roman" w:cs="Times New Roman"/>
          <w:sz w:val="24"/>
          <w:szCs w:val="24"/>
        </w:rPr>
        <w:t>upās valstī minētajā periodā;</w:t>
      </w:r>
    </w:p>
    <w:p w:rsidR="00D30BCC"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Pretendenta apliecinājums, ka pretendentam tā uzvaras un iepirkuma līguma slēgšanas gadījumā tiks izsniegts neatsaucams </w:t>
      </w:r>
      <w:r w:rsidR="00781A37">
        <w:rPr>
          <w:rFonts w:ascii="Times New Roman" w:eastAsia="Times New Roman" w:hAnsi="Times New Roman" w:cs="Times New Roman"/>
          <w:sz w:val="24"/>
          <w:szCs w:val="24"/>
        </w:rPr>
        <w:t xml:space="preserve">līguma </w:t>
      </w:r>
      <w:r w:rsidR="00526FFE" w:rsidRPr="009F01D6">
        <w:rPr>
          <w:rFonts w:ascii="Times New Roman" w:eastAsia="Times New Roman" w:hAnsi="Times New Roman" w:cs="Times New Roman"/>
          <w:sz w:val="24"/>
          <w:szCs w:val="24"/>
        </w:rPr>
        <w:t xml:space="preserve"> </w:t>
      </w:r>
      <w:r w:rsidRPr="009F01D6">
        <w:rPr>
          <w:rFonts w:ascii="Times New Roman" w:eastAsia="Times New Roman" w:hAnsi="Times New Roman" w:cs="Times New Roman"/>
          <w:sz w:val="24"/>
          <w:szCs w:val="24"/>
        </w:rPr>
        <w:t xml:space="preserve">nodrošinājums bankas garantijas vai apdrošināšanas polises </w:t>
      </w:r>
      <w:r w:rsidRPr="00FC2FC1">
        <w:rPr>
          <w:rFonts w:ascii="Times New Roman" w:eastAsia="Times New Roman" w:hAnsi="Times New Roman" w:cs="Times New Roman"/>
          <w:sz w:val="24"/>
          <w:szCs w:val="24"/>
        </w:rPr>
        <w:t>veidā 5 % (piecu procentu) apmērā no līguma summas (bez PVN), nodrošinot tā spēkā</w:t>
      </w:r>
      <w:r w:rsidRPr="009F01D6">
        <w:rPr>
          <w:rFonts w:ascii="Times New Roman" w:eastAsia="Times New Roman" w:hAnsi="Times New Roman" w:cs="Times New Roman"/>
          <w:sz w:val="24"/>
          <w:szCs w:val="24"/>
        </w:rPr>
        <w:t xml:space="preserve"> esamību uz visu līguma darbības laiku, kā arī garantijas laika nodrošinājums apdrošināšanas polises veidā 5 % (piecu procentu) apmērā no līguma summas, nodrošinot tā spēkā esamību uz līgumā paredzēto garantijas laiku (60 mēneši).</w:t>
      </w:r>
      <w:r w:rsidRPr="009F01D6">
        <w:rPr>
          <w:rFonts w:ascii="Times New Roman" w:eastAsia="Times New Roman" w:hAnsi="Times New Roman" w:cs="Times New Roman"/>
          <w:color w:val="FF0000"/>
          <w:sz w:val="24"/>
          <w:szCs w:val="24"/>
        </w:rPr>
        <w:t xml:space="preserve">   </w:t>
      </w:r>
    </w:p>
    <w:bookmarkEnd w:id="129"/>
    <w:bookmarkEnd w:id="130"/>
    <w:p w:rsidR="00D30BCC" w:rsidRPr="009F01D6"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9F01D6">
        <w:rPr>
          <w:rFonts w:ascii="Times New Roman" w:eastAsia="Times New Roman" w:hAnsi="Times New Roman" w:cs="Times New Roman"/>
          <w:sz w:val="24"/>
          <w:szCs w:val="24"/>
          <w:u w:val="single"/>
        </w:rPr>
        <w:t>Pretendentu atlases dokumenti:</w:t>
      </w:r>
    </w:p>
    <w:p w:rsidR="00D30BCC" w:rsidRPr="00D30BCC" w:rsidRDefault="00D30BCC" w:rsidP="00D30BCC">
      <w:pPr>
        <w:numPr>
          <w:ilvl w:val="3"/>
          <w:numId w:val="3"/>
        </w:numPr>
        <w:tabs>
          <w:tab w:val="num" w:pos="19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vienošanās atbilstoši 4.1.2. </w:t>
      </w:r>
      <w:r w:rsidRPr="0033136F">
        <w:rPr>
          <w:rFonts w:ascii="Times New Roman" w:eastAsia="Times New Roman" w:hAnsi="Times New Roman" w:cs="Times New Roman"/>
          <w:sz w:val="24"/>
          <w:szCs w:val="24"/>
        </w:rPr>
        <w:t xml:space="preserve">vai </w:t>
      </w:r>
      <w:r w:rsidR="007E2DE5" w:rsidRPr="0033136F">
        <w:rPr>
          <w:rFonts w:ascii="Times New Roman" w:eastAsia="Times New Roman" w:hAnsi="Times New Roman" w:cs="Times New Roman"/>
          <w:sz w:val="24"/>
          <w:szCs w:val="24"/>
        </w:rPr>
        <w:t>9</w:t>
      </w:r>
      <w:r w:rsidRPr="0033136F">
        <w:rPr>
          <w:rFonts w:ascii="Times New Roman" w:eastAsia="Times New Roman" w:hAnsi="Times New Roman" w:cs="Times New Roman"/>
          <w:sz w:val="24"/>
          <w:szCs w:val="24"/>
        </w:rPr>
        <w:t>.5.</w:t>
      </w:r>
      <w:r w:rsidR="009C0B8A">
        <w:rPr>
          <w:rFonts w:ascii="Times New Roman" w:eastAsia="Times New Roman" w:hAnsi="Times New Roman" w:cs="Times New Roman"/>
          <w:sz w:val="24"/>
          <w:szCs w:val="24"/>
        </w:rPr>
        <w:t>1.</w:t>
      </w:r>
      <w:r w:rsidRPr="0033136F">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punkta prasībām;</w:t>
      </w:r>
    </w:p>
    <w:p w:rsidR="00D30BCC" w:rsidRPr="00D30BCC" w:rsidRDefault="00D30BCC" w:rsidP="00D30BCC">
      <w:pPr>
        <w:numPr>
          <w:ilvl w:val="3"/>
          <w:numId w:val="3"/>
        </w:numPr>
        <w:tabs>
          <w:tab w:val="num" w:pos="1920"/>
          <w:tab w:val="num" w:pos="25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u w:val="single"/>
        </w:rPr>
        <w:t>Latvijā reģistrētiem komersantiem</w:t>
      </w:r>
      <w:r w:rsidRPr="00D30BCC">
        <w:rPr>
          <w:rFonts w:ascii="Times New Roman" w:eastAsia="Times New Roman" w:hAnsi="Times New Roman" w:cs="Times New Roman"/>
          <w:sz w:val="24"/>
          <w:szCs w:val="24"/>
        </w:rPr>
        <w:t xml:space="preserve">: dokuments par pilnvarotās personas tiesībām pārstāvēt komercsabiedrību, parakstot piedāvājumu un citus piedāvājumā iekļautos dokumentus, ja minētā persona nav komercreģistrā reģistrēts komersanta likumiskais pārstāvis. </w:t>
      </w:r>
      <w:r w:rsidRPr="00D30BCC">
        <w:rPr>
          <w:rFonts w:ascii="Times New Roman" w:eastAsia="Times New Roman" w:hAnsi="Times New Roman" w:cs="Times New Roman"/>
          <w:sz w:val="24"/>
          <w:szCs w:val="24"/>
          <w:u w:val="single"/>
        </w:rPr>
        <w:t>Ārvalstī reģistrētiem komersantiem</w:t>
      </w:r>
      <w:r w:rsidRPr="00D30BCC">
        <w:rPr>
          <w:rFonts w:ascii="Times New Roman" w:eastAsia="Times New Roman" w:hAnsi="Times New Roman" w:cs="Times New Roman"/>
          <w:sz w:val="24"/>
          <w:szCs w:val="24"/>
        </w:rPr>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 </w:t>
      </w:r>
      <w:r w:rsidRPr="009C0B8A">
        <w:rPr>
          <w:rFonts w:ascii="Times New Roman" w:eastAsia="Times New Roman" w:hAnsi="Times New Roman" w:cs="Times New Roman"/>
          <w:sz w:val="24"/>
          <w:szCs w:val="24"/>
        </w:rPr>
        <w:t xml:space="preserve">vai </w:t>
      </w:r>
      <w:r w:rsidR="007E2DE5" w:rsidRPr="009C0B8A">
        <w:rPr>
          <w:rFonts w:ascii="Times New Roman" w:eastAsia="Times New Roman" w:hAnsi="Times New Roman" w:cs="Times New Roman"/>
          <w:sz w:val="24"/>
          <w:szCs w:val="24"/>
        </w:rPr>
        <w:t>9</w:t>
      </w:r>
      <w:r w:rsidRPr="009C0B8A">
        <w:rPr>
          <w:rFonts w:ascii="Times New Roman" w:eastAsia="Times New Roman" w:hAnsi="Times New Roman" w:cs="Times New Roman"/>
          <w:sz w:val="24"/>
          <w:szCs w:val="24"/>
        </w:rPr>
        <w:t>.5.</w:t>
      </w:r>
      <w:r w:rsidR="009C0B8A">
        <w:rPr>
          <w:rFonts w:ascii="Times New Roman" w:eastAsia="Times New Roman" w:hAnsi="Times New Roman" w:cs="Times New Roman"/>
          <w:sz w:val="24"/>
          <w:szCs w:val="24"/>
        </w:rPr>
        <w:t>1.</w:t>
      </w:r>
      <w:r w:rsidRPr="009C0B8A">
        <w:rPr>
          <w:rFonts w:ascii="Times New Roman" w:eastAsia="Times New Roman" w:hAnsi="Times New Roman" w:cs="Times New Roman"/>
          <w:sz w:val="24"/>
          <w:szCs w:val="24"/>
        </w:rPr>
        <w:t xml:space="preserve"> punktā </w:t>
      </w:r>
      <w:r w:rsidRPr="00D30BCC">
        <w:rPr>
          <w:rFonts w:ascii="Times New Roman" w:eastAsia="Times New Roman" w:hAnsi="Times New Roman" w:cs="Times New Roman"/>
          <w:sz w:val="24"/>
          <w:szCs w:val="24"/>
        </w:rPr>
        <w:t>minēto vienošanos, 2) jebkura veida apliecinājumu, kas izsniegts atbilstoši Publisko iepirkumu likuma (turpmāk arī – PIL) 41.panta trešās daļas un 42.panta trešās daļas noteikumiem;</w:t>
      </w:r>
    </w:p>
    <w:p w:rsidR="00D30BCC" w:rsidRPr="00BB44B8" w:rsidRDefault="00B85C12"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BB44B8">
        <w:rPr>
          <w:rFonts w:ascii="Times New Roman" w:hAnsi="Times New Roman" w:cs="Times New Roman"/>
          <w:sz w:val="24"/>
          <w:szCs w:val="24"/>
        </w:rPr>
        <w:lastRenderedPageBreak/>
        <w:t xml:space="preserve">nolikuma 2. pielikuma „Kvalifikācija” 2.3. punkta prasībām atbilstoša piedāvātā personāla būvprakses sertifikāta kopija vai norāde (saite) uz publiskā reģistrā pieejamu informāciju. Ārvalstu Pretendenta personāla izglītībai un profesionālajai kvalifikācijai jāatbilst speciālista reģistrācijas valsts prasībām noteiktu pakalpojumu sniegšanai. Papildus tam Pretendents iesniedz apliecinājumu, ka gadījumā, ja ar Pretendentu tiks noslēgts iepirkuma līgums, tas ne vēlāk kā </w:t>
      </w:r>
      <w:r w:rsidR="003731A9" w:rsidRPr="00BB44B8">
        <w:rPr>
          <w:rFonts w:ascii="Times New Roman" w:hAnsi="Times New Roman" w:cs="Times New Roman"/>
          <w:sz w:val="24"/>
          <w:szCs w:val="24"/>
        </w:rPr>
        <w:t>7</w:t>
      </w:r>
      <w:r w:rsidRPr="00BB44B8">
        <w:rPr>
          <w:rFonts w:ascii="Times New Roman" w:hAnsi="Times New Roman" w:cs="Times New Roman"/>
          <w:sz w:val="24"/>
          <w:szCs w:val="24"/>
        </w:rPr>
        <w:t xml:space="preserve"> (</w:t>
      </w:r>
      <w:r w:rsidR="003731A9" w:rsidRPr="00BB44B8">
        <w:rPr>
          <w:rFonts w:ascii="Times New Roman" w:hAnsi="Times New Roman" w:cs="Times New Roman"/>
          <w:sz w:val="24"/>
          <w:szCs w:val="24"/>
        </w:rPr>
        <w:t>septiņu)</w:t>
      </w:r>
      <w:r w:rsidRPr="00BB44B8">
        <w:rPr>
          <w:rFonts w:ascii="Times New Roman" w:hAnsi="Times New Roman" w:cs="Times New Roman"/>
          <w:sz w:val="24"/>
          <w:szCs w:val="24"/>
        </w:rPr>
        <w:t xml:space="preserve"> dienu laikā no iepirkuma līguma noslēgšanas normatīvajos aktos noteiktajā kārtībā iesniegs atbildīgajām iestādēm deklarāciju par īslaicīgu profesionālo pakalpojumu sniegšanu Latvijas Republikā reglamentētajā profesijā un informēs par to Pasūtītāju. Ja ārvalsts speciālistam ir izsniegts būvspeciālista sertifikāts Latvijas Republikā, tad Pretendenta apliecinājums nav jāiesniedz;</w:t>
      </w:r>
      <w:r w:rsidR="00D30BCC" w:rsidRPr="00BB44B8">
        <w:rPr>
          <w:rFonts w:ascii="Times New Roman" w:eastAsia="Times New Roman" w:hAnsi="Times New Roman" w:cs="Times New Roman"/>
          <w:sz w:val="24"/>
          <w:szCs w:val="24"/>
        </w:rPr>
        <w:t xml:space="preserve"> </w:t>
      </w:r>
    </w:p>
    <w:p w:rsidR="00D30BCC" w:rsidRPr="00D30BCC" w:rsidRDefault="00D30BCC"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aizpildīts nolikuma 2. pielikums „Kvalifikācija” un kvalifikāciju pierādošie dokumenti atbilstoši 2. pielikumā „Kvalifikācija” noteiktajām prasībām;</w:t>
      </w:r>
    </w:p>
    <w:p w:rsidR="00D30BCC" w:rsidRPr="00D30BCC" w:rsidRDefault="00D30BCC"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vai personālsabiedrības biedrs, ja Pretendents ir personālsabiedrība,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panta pirmās daļas 1. 2., 3., 4., 6 vai 7. punktā minētajam izslēgšanas gadījumam – </w:t>
      </w:r>
      <w:r w:rsidRPr="00D30BCC">
        <w:rPr>
          <w:rFonts w:ascii="Times New Roman" w:eastAsia="Times New Roman" w:hAnsi="Times New Roman" w:cs="Times New Roman"/>
          <w:b/>
          <w:sz w:val="24"/>
          <w:szCs w:val="24"/>
        </w:rPr>
        <w:t>brīvā formā sastādīts paziņojums pasūtītājam par minēto apstākļu  esamību</w:t>
      </w:r>
      <w:r w:rsidRPr="00D30BCC">
        <w:rPr>
          <w:rFonts w:ascii="Times New Roman" w:eastAsia="Times New Roman" w:hAnsi="Times New Roman" w:cs="Times New Roman"/>
          <w:sz w:val="24"/>
          <w:szCs w:val="24"/>
        </w:rPr>
        <w:t xml:space="preserve"> ( PIL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panta otrā daļa).</w:t>
      </w:r>
    </w:p>
    <w:p w:rsidR="00D30BCC" w:rsidRPr="00D30BCC"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u w:val="single"/>
        </w:rPr>
        <w:t>Tehniskais piedāvājums</w:t>
      </w:r>
      <w:r w:rsidRPr="00D30BCC">
        <w:rPr>
          <w:rFonts w:ascii="Times New Roman" w:eastAsia="Times New Roman" w:hAnsi="Times New Roman" w:cs="Times New Roman"/>
          <w:sz w:val="24"/>
          <w:szCs w:val="24"/>
        </w:rPr>
        <w:t>:</w:t>
      </w:r>
    </w:p>
    <w:p w:rsidR="00D30BCC" w:rsidRPr="00D30BCC" w:rsidRDefault="00D30BCC" w:rsidP="00D30BCC">
      <w:pPr>
        <w:numPr>
          <w:ilvl w:val="3"/>
          <w:numId w:val="3"/>
        </w:numPr>
        <w:tabs>
          <w:tab w:val="num" w:pos="19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atbilstoši nolikuma 3. pielikuma „Darba organizācija” prasībām sagatavots apraksts „Darba organizācija” un tam pievienotie dokumenti.</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Visa nolikumā noteiktā informācija Pretendentam jāiesniedz rakstiski papīra formātā, bet nolikuma 5. pielikuma „Darbu daudzumu saraksts” arī elektroniski. 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saskaņā ar Publisko iepirkumu likuma 44.</w:t>
      </w:r>
      <w:r w:rsidRPr="00D30BCC">
        <w:rPr>
          <w:rFonts w:ascii="Times New Roman" w:eastAsia="Times New Roman" w:hAnsi="Times New Roman" w:cs="Times New Roman"/>
          <w:sz w:val="24"/>
          <w:szCs w:val="24"/>
          <w:vertAlign w:val="superscript"/>
        </w:rPr>
        <w:t xml:space="preserve">1 </w:t>
      </w:r>
      <w:r w:rsidRPr="00D30BCC">
        <w:rPr>
          <w:rFonts w:ascii="Times New Roman" w:eastAsia="Times New Roman" w:hAnsi="Times New Roman" w:cs="Times New Roman"/>
          <w:sz w:val="24"/>
          <w:szCs w:val="24"/>
        </w:rPr>
        <w:t xml:space="preserve">pantu izvēlējies iesniegt Eiropas vienoto procedūras dokumentu, lai apliecinātu, ka tas atbilst iepirkuma procedūras dokumentos noteiktajām pretendentu atlases prasībām, to jāiesniedz papīra formātā, arī par katru personu, uz kuras iespējām pretendents balstās, un par katru tā norādīto apakšuzņēmēju, kura veicamo būvdarbu vērtība ir vismaz 20 procenti no iepirkuma līguma vērtības, bet ja Pretendents ir personu apvienība vai personālsabiedrība – par katru tās dalībnieku. Eiropas vienotais iepirkuma procedūras dokuments ir pieejams aizpildīšanai Iepirkumu uzraudzības biroja tīmekļa vietnē: </w:t>
      </w:r>
      <w:hyperlink r:id="rId11" w:history="1">
        <w:r w:rsidRPr="00D30BCC">
          <w:rPr>
            <w:rFonts w:ascii="Times New Roman" w:eastAsia="Times New Roman" w:hAnsi="Times New Roman" w:cs="Times New Roman"/>
            <w:color w:val="0000FF"/>
            <w:sz w:val="24"/>
            <w:szCs w:val="24"/>
            <w:u w:val="single"/>
          </w:rPr>
          <w:t>http://iub.gov.lv/lv/node/587</w:t>
        </w:r>
      </w:hyperlink>
      <w:r w:rsidRPr="00D30BCC">
        <w:rPr>
          <w:rFonts w:ascii="Times New Roman" w:eastAsia="Times New Roman" w:hAnsi="Times New Roman" w:cs="Times New Roman"/>
          <w:color w:val="0000FF"/>
          <w:sz w:val="24"/>
          <w:szCs w:val="24"/>
          <w:u w:val="single"/>
        </w:rPr>
        <w:t>.</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dokumentiem jābūt latviešu valodā. Ārvalstu institūciju izdotie dokumenti var būt svešvalodā ar pievienotu tulkojumu latviešu valodā. Par dokumentu tulkojuma atbilstību oriģinālam atbild Pretendents. (PIL 33. panta septītā daļa).</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Piedāvājuma dokumentos nedrīkst būt dzēsumi, aizkrāsojumi, neatrunāti labojumi, svītrojumi un papildinājumi. Kļūdainie ieraksti jāpārsvītro un jebkurš labojums </w:t>
      </w:r>
      <w:r w:rsidRPr="00D30BCC">
        <w:rPr>
          <w:rFonts w:ascii="Times New Roman" w:eastAsia="Times New Roman" w:hAnsi="Times New Roman" w:cs="Times New Roman"/>
          <w:sz w:val="24"/>
          <w:szCs w:val="24"/>
        </w:rPr>
        <w:lastRenderedPageBreak/>
        <w:t>jāatrunā atbilstoši Ministru kabineta 2010. gada 28. septembra noteikumos Nr. 916 “Dokumentu izstrādāšanas un noformēšanas kārtība” ietvertajām prasībām.</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Piedāvājums jāiesniedz sanumurētām lapām, caurauklots, ar uzlīmi, kas nostiprina auklu. Uz uzlīmes jābūt lapu skaitam, Pretendenta pārstāvja amata nosaukumam, parakstam un tā atšifrējumam (iniciālis un uzvārds).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Piedāvājums jāparaksta personai, kura likumiski pārstāv Pretendentu, vai ir pilnvarota pārstāvēt Pretendentu šajā iepirkuma procedūrā.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Pretendentam jāiesniedz 1 (viens) piedāvājuma oriģināls un 2 (divas) kopijas. Piedāvājuma oriģināls un katra kopija jāiesniedz atsevišķā iesējumā. Uz iesējuma pirmās lapas jābūt norādei </w:t>
      </w:r>
      <w:r w:rsidRPr="00D30BCC">
        <w:rPr>
          <w:rFonts w:ascii="Times New Roman" w:eastAsia="Times New Roman" w:hAnsi="Times New Roman" w:cs="Times New Roman"/>
          <w:i/>
          <w:sz w:val="24"/>
          <w:szCs w:val="24"/>
        </w:rPr>
        <w:t>„Oriģināls”</w:t>
      </w:r>
      <w:r w:rsidRPr="00D30BCC">
        <w:rPr>
          <w:rFonts w:ascii="Times New Roman" w:eastAsia="Times New Roman" w:hAnsi="Times New Roman" w:cs="Times New Roman"/>
          <w:sz w:val="24"/>
          <w:szCs w:val="24"/>
        </w:rPr>
        <w:t xml:space="preserve"> vai </w:t>
      </w:r>
      <w:r w:rsidRPr="00D30BCC">
        <w:rPr>
          <w:rFonts w:ascii="Times New Roman" w:eastAsia="Times New Roman" w:hAnsi="Times New Roman" w:cs="Times New Roman"/>
          <w:i/>
          <w:sz w:val="24"/>
          <w:szCs w:val="24"/>
        </w:rPr>
        <w:t>„Kopija”</w:t>
      </w:r>
      <w:r w:rsidRPr="00D30BCC">
        <w:rPr>
          <w:rFonts w:ascii="Times New Roman" w:eastAsia="Times New Roman" w:hAnsi="Times New Roman" w:cs="Times New Roman"/>
          <w:sz w:val="24"/>
          <w:szCs w:val="24"/>
        </w:rPr>
        <w:t>.</w:t>
      </w:r>
    </w:p>
    <w:p w:rsidR="00D30BCC" w:rsidRPr="00D30BCC" w:rsidRDefault="00D30BCC" w:rsidP="00423AD4">
      <w:pPr>
        <w:spacing w:after="0" w:line="240" w:lineRule="auto"/>
        <w:ind w:left="780"/>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rPr>
        <w:t>Piedāvājuma oriģināls, kopijas un piedāvājuma nodrošinājuma oriģināls jāiesaiņo kopā. Uz iesaiņojuma jānorāda:</w:t>
      </w:r>
    </w:p>
    <w:p w:rsidR="00D30BCC" w:rsidRPr="00081425"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lang w:eastAsia="lv-LV"/>
        </w:rPr>
      </w:pPr>
      <w:r w:rsidRPr="00081425">
        <w:rPr>
          <w:rFonts w:ascii="Times New Roman" w:eastAsia="Times New Roman" w:hAnsi="Times New Roman" w:cs="Times New Roman"/>
          <w:sz w:val="24"/>
          <w:szCs w:val="24"/>
          <w:lang w:eastAsia="lv-LV"/>
        </w:rPr>
        <w:t xml:space="preserve">Pretendenta nosaukumu, reģistrācijas numuru (ja Pretendents ir juridiska persona vai personālsabiedrība) vai personas kodu (ja Pretendents ir fiziska persona) un adresi; </w:t>
      </w:r>
    </w:p>
    <w:p w:rsidR="00D30BCC" w:rsidRPr="00081425"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rPr>
      </w:pPr>
      <w:r w:rsidRPr="00081425">
        <w:rPr>
          <w:rFonts w:ascii="Times New Roman" w:eastAsia="Times New Roman" w:hAnsi="Times New Roman" w:cs="Times New Roman"/>
          <w:sz w:val="24"/>
          <w:szCs w:val="24"/>
          <w:lang w:eastAsia="lv-LV"/>
        </w:rPr>
        <w:t>Pretendenta kontaktpersonas vārdu, uzvārdu, telefona un faksa numuru;</w:t>
      </w:r>
    </w:p>
    <w:p w:rsidR="00D30BCC" w:rsidRPr="00FC2FC1"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rPr>
      </w:pPr>
      <w:r w:rsidRPr="00081425">
        <w:rPr>
          <w:rFonts w:ascii="Times New Roman" w:eastAsia="Times New Roman" w:hAnsi="Times New Roman" w:cs="Times New Roman"/>
          <w:sz w:val="24"/>
          <w:szCs w:val="24"/>
        </w:rPr>
        <w:t>“Daugavpils novada dome, Rīgas ielā 2, Daugavpils</w:t>
      </w:r>
      <w:r w:rsidR="00423AD4" w:rsidRPr="00081425">
        <w:rPr>
          <w:rFonts w:ascii="Times New Roman" w:eastAsia="Times New Roman" w:hAnsi="Times New Roman" w:cs="Times New Roman"/>
          <w:sz w:val="24"/>
          <w:szCs w:val="24"/>
        </w:rPr>
        <w:t>, LV-</w:t>
      </w:r>
      <w:r w:rsidRPr="00081425">
        <w:rPr>
          <w:rFonts w:ascii="Times New Roman" w:eastAsia="Times New Roman" w:hAnsi="Times New Roman" w:cs="Times New Roman"/>
          <w:sz w:val="24"/>
          <w:szCs w:val="24"/>
        </w:rPr>
        <w:t xml:space="preserve">5401, iepirkuma </w:t>
      </w:r>
      <w:r w:rsidRPr="00FC2FC1">
        <w:rPr>
          <w:rFonts w:ascii="Times New Roman" w:eastAsia="Times New Roman" w:hAnsi="Times New Roman" w:cs="Times New Roman"/>
          <w:sz w:val="24"/>
          <w:szCs w:val="24"/>
        </w:rPr>
        <w:t>“</w:t>
      </w:r>
      <w:r w:rsidRPr="00FC2FC1">
        <w:rPr>
          <w:rFonts w:ascii="Times New Roman" w:eastAsia="Times New Roman" w:hAnsi="Times New Roman" w:cs="Times New Roman"/>
          <w:sz w:val="24"/>
          <w:szCs w:val="24"/>
          <w:lang w:eastAsia="lv-LV"/>
        </w:rPr>
        <w:t>Daugavpils novada pašvaldības ceļu pārbūve”</w:t>
      </w:r>
      <w:r w:rsidR="00423AD4" w:rsidRPr="00FC2FC1">
        <w:rPr>
          <w:rFonts w:ascii="Times New Roman" w:eastAsia="Times New Roman" w:hAnsi="Times New Roman" w:cs="Times New Roman"/>
          <w:sz w:val="24"/>
          <w:szCs w:val="24"/>
          <w:lang w:eastAsia="lv-LV"/>
        </w:rPr>
        <w:t xml:space="preserve"> id.Nr.</w:t>
      </w:r>
      <w:r w:rsidR="0049687D" w:rsidRPr="00FC2FC1">
        <w:rPr>
          <w:rFonts w:ascii="Times New Roman" w:eastAsia="Times New Roman" w:hAnsi="Times New Roman" w:cs="Times New Roman"/>
          <w:bCs/>
          <w:sz w:val="24"/>
          <w:szCs w:val="24"/>
        </w:rPr>
        <w:t xml:space="preserve"> DND 2017/ 5 </w:t>
      </w:r>
      <w:r w:rsidRPr="00FC2FC1">
        <w:rPr>
          <w:rFonts w:ascii="Times New Roman" w:eastAsia="Times New Roman" w:hAnsi="Times New Roman" w:cs="Times New Roman"/>
          <w:bCs/>
          <w:sz w:val="24"/>
          <w:szCs w:val="24"/>
        </w:rPr>
        <w:t xml:space="preserve"> ELFLA </w:t>
      </w:r>
      <w:r w:rsidRPr="00FC2FC1">
        <w:rPr>
          <w:rFonts w:ascii="Times New Roman" w:eastAsia="Times New Roman" w:hAnsi="Times New Roman" w:cs="Times New Roman"/>
          <w:sz w:val="24"/>
          <w:szCs w:val="24"/>
        </w:rPr>
        <w:t>piedāvājums</w:t>
      </w:r>
      <w:r w:rsidR="00E2680D" w:rsidRPr="00FC2FC1">
        <w:rPr>
          <w:rFonts w:ascii="Times New Roman" w:eastAsia="Times New Roman" w:hAnsi="Times New Roman" w:cs="Times New Roman"/>
          <w:sz w:val="24"/>
          <w:szCs w:val="24"/>
        </w:rPr>
        <w:t xml:space="preserve">  ______ daļa </w:t>
      </w:r>
      <w:r w:rsidRPr="00FC2FC1">
        <w:rPr>
          <w:rFonts w:ascii="Times New Roman" w:eastAsia="Times New Roman" w:hAnsi="Times New Roman" w:cs="Times New Roman"/>
          <w:sz w:val="24"/>
          <w:szCs w:val="24"/>
        </w:rPr>
        <w:t xml:space="preserve">, neatvērt līdz 2017.gada </w:t>
      </w:r>
      <w:r w:rsidR="00423AD4" w:rsidRPr="00FC2FC1">
        <w:rPr>
          <w:rFonts w:ascii="Times New Roman" w:eastAsia="Times New Roman" w:hAnsi="Times New Roman" w:cs="Times New Roman"/>
          <w:sz w:val="24"/>
          <w:szCs w:val="24"/>
        </w:rPr>
        <w:t>19</w:t>
      </w:r>
      <w:r w:rsidRPr="00FC2FC1">
        <w:rPr>
          <w:rFonts w:ascii="Times New Roman" w:eastAsia="Times New Roman" w:hAnsi="Times New Roman" w:cs="Times New Roman"/>
          <w:sz w:val="24"/>
          <w:szCs w:val="24"/>
        </w:rPr>
        <w:t>.</w:t>
      </w:r>
      <w:r w:rsidR="00423AD4" w:rsidRPr="00FC2FC1">
        <w:rPr>
          <w:rFonts w:ascii="Times New Roman" w:eastAsia="Times New Roman" w:hAnsi="Times New Roman" w:cs="Times New Roman"/>
          <w:sz w:val="24"/>
          <w:szCs w:val="24"/>
        </w:rPr>
        <w:t>aprīļa</w:t>
      </w:r>
      <w:r w:rsidRPr="00FC2FC1">
        <w:rPr>
          <w:rFonts w:ascii="Times New Roman" w:eastAsia="Times New Roman" w:hAnsi="Times New Roman" w:cs="Times New Roman"/>
          <w:sz w:val="24"/>
          <w:szCs w:val="24"/>
        </w:rPr>
        <w:t xml:space="preserve">  plkst. 11</w:t>
      </w:r>
      <w:r w:rsidRPr="00FC2FC1">
        <w:rPr>
          <w:rFonts w:ascii="Times New Roman" w:eastAsia="Times New Roman" w:hAnsi="Times New Roman" w:cs="Times New Roman"/>
          <w:sz w:val="24"/>
          <w:szCs w:val="24"/>
          <w:vertAlign w:val="superscript"/>
        </w:rPr>
        <w:t>00</w:t>
      </w:r>
      <w:r w:rsidRPr="00FC2FC1">
        <w:rPr>
          <w:rFonts w:ascii="Times New Roman" w:eastAsia="Times New Roman" w:hAnsi="Times New Roman" w:cs="Times New Roman"/>
          <w:sz w:val="24"/>
          <w:szCs w:val="24"/>
        </w:rPr>
        <w:t xml:space="preserve">.” </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Piedāvājuma grozījumi vai paziņojums par piedāvājuma atsaukšanu jāiesaiņo, jānoformē un jāiesniedz tāpat kā piedāvājums, attiecīgi norādot </w:t>
      </w:r>
      <w:r w:rsidRPr="00FC2FC1">
        <w:rPr>
          <w:rFonts w:ascii="Times New Roman" w:eastAsia="Times New Roman" w:hAnsi="Times New Roman" w:cs="Times New Roman"/>
          <w:i/>
          <w:sz w:val="24"/>
          <w:szCs w:val="24"/>
        </w:rPr>
        <w:t>„Piedāvājuma grozījumi”</w:t>
      </w:r>
      <w:r w:rsidRPr="00FC2FC1">
        <w:rPr>
          <w:rFonts w:ascii="Times New Roman" w:eastAsia="Times New Roman" w:hAnsi="Times New Roman" w:cs="Times New Roman"/>
          <w:sz w:val="24"/>
          <w:szCs w:val="24"/>
        </w:rPr>
        <w:t xml:space="preserve"> vai </w:t>
      </w:r>
      <w:r w:rsidRPr="00FC2FC1">
        <w:rPr>
          <w:rFonts w:ascii="Times New Roman" w:eastAsia="Times New Roman" w:hAnsi="Times New Roman" w:cs="Times New Roman"/>
          <w:i/>
          <w:sz w:val="24"/>
          <w:szCs w:val="24"/>
        </w:rPr>
        <w:t>„Piedāvājuma atsaukums”</w:t>
      </w:r>
      <w:r w:rsidRPr="00FC2FC1">
        <w:rPr>
          <w:rFonts w:ascii="Times New Roman" w:eastAsia="Times New Roman" w:hAnsi="Times New Roman" w:cs="Times New Roman"/>
          <w:sz w:val="24"/>
          <w:szCs w:val="24"/>
        </w:rPr>
        <w:t>.</w:t>
      </w:r>
    </w:p>
    <w:p w:rsidR="00D30BCC" w:rsidRPr="00FC2FC1" w:rsidRDefault="00D30BCC" w:rsidP="009236E7">
      <w:pPr>
        <w:pStyle w:val="Heading2"/>
      </w:pPr>
      <w:bookmarkStart w:id="131" w:name="_Toc535914586"/>
      <w:bookmarkStart w:id="132" w:name="_Toc535914804"/>
      <w:bookmarkStart w:id="133" w:name="_Toc535915689"/>
      <w:bookmarkStart w:id="134" w:name="_Toc19521659"/>
      <w:bookmarkStart w:id="135" w:name="_Toc58053979"/>
      <w:bookmarkStart w:id="136" w:name="_Toc85448326"/>
      <w:bookmarkStart w:id="137" w:name="_Toc85449936"/>
      <w:bookmarkStart w:id="138" w:name="_Toc223763533"/>
      <w:bookmarkStart w:id="139" w:name="_Toc223763686"/>
      <w:bookmarkStart w:id="140" w:name="_Toc223763759"/>
      <w:bookmarkStart w:id="141" w:name="_Toc223764100"/>
      <w:bookmarkStart w:id="142" w:name="_Toc223764476"/>
      <w:bookmarkStart w:id="143" w:name="_Toc223765201"/>
      <w:bookmarkStart w:id="144" w:name="_Toc223765287"/>
      <w:bookmarkStart w:id="145" w:name="_Toc223765366"/>
      <w:bookmarkStart w:id="146" w:name="_Toc223765425"/>
      <w:bookmarkStart w:id="147" w:name="_Toc223765479"/>
      <w:bookmarkStart w:id="148" w:name="_Toc223765617"/>
      <w:bookmarkStart w:id="149" w:name="_Toc223765756"/>
      <w:bookmarkStart w:id="150" w:name="_Toc452476065"/>
      <w:r w:rsidRPr="00FC2FC1">
        <w:t>Paskaidrojumi par finanšu piedāvājumu</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C2FC1"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Finanšu piedāvājumā Pretendents aizpilda nolikuma 5. pielikumā iekļauto formu „Darbu daudzumu saraksts”, norādot vienības cenas ar precizitāti divi cipari aiz komata. Piedāvātā līgumcena bez pievienotās vērtības nodokļa (turpmāk tekstā – PVN) – </w:t>
      </w:r>
      <w:r w:rsidRPr="00F01080">
        <w:rPr>
          <w:rFonts w:ascii="Times New Roman" w:eastAsia="Times New Roman" w:hAnsi="Times New Roman" w:cs="Times New Roman"/>
          <w:b/>
          <w:sz w:val="24"/>
          <w:szCs w:val="24"/>
        </w:rPr>
        <w:t>„</w:t>
      </w:r>
      <w:r w:rsidR="00F01080" w:rsidRPr="00F01080">
        <w:rPr>
          <w:rFonts w:ascii="Times New Roman" w:eastAsia="Times New Roman" w:hAnsi="Times New Roman" w:cs="Times New Roman"/>
          <w:b/>
          <w:sz w:val="24"/>
          <w:szCs w:val="24"/>
        </w:rPr>
        <w:t>C</w:t>
      </w:r>
      <w:r w:rsidRPr="00F01080">
        <w:rPr>
          <w:rFonts w:ascii="Times New Roman" w:eastAsia="Times New Roman" w:hAnsi="Times New Roman" w:cs="Times New Roman"/>
          <w:b/>
          <w:sz w:val="24"/>
          <w:szCs w:val="24"/>
        </w:rPr>
        <w:t>”</w:t>
      </w:r>
      <w:r w:rsidRPr="00FC2FC1">
        <w:rPr>
          <w:rFonts w:ascii="Times New Roman" w:eastAsia="Times New Roman" w:hAnsi="Times New Roman" w:cs="Times New Roman"/>
          <w:sz w:val="24"/>
          <w:szCs w:val="24"/>
        </w:rPr>
        <w:t xml:space="preserve"> rinda no Darbu daudzumu saraksta, tiek ierakstīta nolikuma 1. pielikumā „Piedāvājums”. </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Piedāvātā līgumcena jānosaka </w:t>
      </w:r>
      <w:r w:rsidRPr="00FC2FC1">
        <w:rPr>
          <w:rFonts w:ascii="Times New Roman" w:eastAsia="Times New Roman" w:hAnsi="Times New Roman" w:cs="Times New Roman"/>
          <w:i/>
          <w:sz w:val="24"/>
          <w:szCs w:val="24"/>
        </w:rPr>
        <w:t>euro</w:t>
      </w:r>
      <w:r w:rsidRPr="00FC2FC1">
        <w:rPr>
          <w:rFonts w:ascii="Times New Roman" w:eastAsia="Times New Roman" w:hAnsi="Times New Roman" w:cs="Times New Roman"/>
          <w:sz w:val="24"/>
          <w:szCs w:val="24"/>
        </w:rPr>
        <w:t>.</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Katrā vienības cenā jāietver visi nodokļi, nodevas un maksājumi un visas saprātīgi paredzamās ar konkrētā darba izpildi saistītās izmaksas, izņemot pievienotās vērtības nodokli.</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Vienību cenas tiek fiksētas uz visu Darba izpildes laiku un netiks pārrēķinātas, izņemot iepirkuma līgumā paredzētajos gadījumos.</w:t>
      </w:r>
    </w:p>
    <w:p w:rsidR="00D30BCC" w:rsidRPr="00FC2FC1" w:rsidRDefault="00D30BCC" w:rsidP="009236E7">
      <w:pPr>
        <w:pStyle w:val="Heading2"/>
      </w:pPr>
      <w:bookmarkStart w:id="151" w:name="_Toc535914588"/>
      <w:bookmarkStart w:id="152" w:name="_Toc535914806"/>
      <w:bookmarkStart w:id="153" w:name="_Toc535915691"/>
      <w:bookmarkStart w:id="154" w:name="_Toc19521660"/>
      <w:bookmarkStart w:id="155" w:name="_Toc58053980"/>
      <w:bookmarkStart w:id="156" w:name="_Toc85448328"/>
      <w:bookmarkStart w:id="157" w:name="_Toc85449938"/>
      <w:bookmarkStart w:id="158" w:name="_Toc223763534"/>
      <w:bookmarkStart w:id="159" w:name="_Toc223763687"/>
      <w:bookmarkStart w:id="160" w:name="_Toc223763760"/>
      <w:bookmarkStart w:id="161" w:name="_Toc223764101"/>
      <w:bookmarkStart w:id="162" w:name="_Toc223764477"/>
      <w:bookmarkStart w:id="163" w:name="_Toc223765202"/>
      <w:bookmarkStart w:id="164" w:name="_Toc223765288"/>
      <w:bookmarkStart w:id="165" w:name="_Toc223765367"/>
      <w:bookmarkStart w:id="166" w:name="_Toc223765426"/>
      <w:bookmarkStart w:id="167" w:name="_Toc223765480"/>
      <w:bookmarkStart w:id="168" w:name="_Toc223765618"/>
      <w:bookmarkStart w:id="169" w:name="_Toc223765757"/>
      <w:bookmarkStart w:id="170" w:name="_Toc452476066"/>
      <w:r w:rsidRPr="00FC2FC1">
        <w:t>Apakšuzņēmēji</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4F1FC8" w:rsidRPr="00FC2FC1">
        <w:t>, kurus pretendents iesaistīs līguma izpildei un uzņēmēji</w:t>
      </w:r>
      <w:r w:rsidR="00AF18CB" w:rsidRPr="00FC2FC1">
        <w:t xml:space="preserve"> (personas)</w:t>
      </w:r>
      <w:r w:rsidR="004F1FC8" w:rsidRPr="00FC2FC1">
        <w:t xml:space="preserve"> uz kuru iespējām pretendents balstās konkrētā līguma izpildei</w:t>
      </w:r>
    </w:p>
    <w:p w:rsidR="00D30BCC" w:rsidRPr="00FC2FC1" w:rsidRDefault="00D30BCC" w:rsidP="00D30BCC">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FC2FC1">
        <w:rPr>
          <w:rFonts w:ascii="Times New Roman" w:eastAsia="Times New Roman" w:hAnsi="Times New Roman" w:cs="Times New Roman"/>
          <w:sz w:val="24"/>
          <w:szCs w:val="24"/>
        </w:rPr>
        <w:t xml:space="preserve">Ievērojot Publisko iepirkumu likuma 20.panta otrās, piektās, sestās daļas noteikumus, un atbilstoši nolikuma 2. pielikumā „Kvalifikācija” sniegtajai formai, Pretendentam piedāvājumā jānorāda tie </w:t>
      </w:r>
      <w:r w:rsidRPr="00FC2FC1">
        <w:rPr>
          <w:rFonts w:ascii="Times New Roman" w:eastAsia="Times New Roman" w:hAnsi="Times New Roman" w:cs="Times New Roman"/>
          <w:sz w:val="24"/>
          <w:szCs w:val="24"/>
          <w:u w:val="single"/>
        </w:rPr>
        <w:t>Pretendenta apakšuzņēmēji</w:t>
      </w:r>
      <w:r w:rsidRPr="00FC2FC1">
        <w:rPr>
          <w:rFonts w:ascii="Times New Roman" w:eastAsia="Times New Roman" w:hAnsi="Times New Roman" w:cs="Times New Roman"/>
          <w:sz w:val="24"/>
          <w:szCs w:val="24"/>
        </w:rPr>
        <w:t xml:space="preserve">, kā arī </w:t>
      </w:r>
      <w:r w:rsidRPr="00FC2FC1">
        <w:rPr>
          <w:rFonts w:ascii="Times New Roman" w:eastAsia="Times New Roman" w:hAnsi="Times New Roman" w:cs="Times New Roman"/>
          <w:sz w:val="24"/>
          <w:szCs w:val="24"/>
          <w:u w:val="single"/>
        </w:rPr>
        <w:t>apakšuzņēmēju apakšuzņēmēji</w:t>
      </w:r>
      <w:r w:rsidRPr="00FC2FC1">
        <w:rPr>
          <w:rFonts w:ascii="Times New Roman" w:eastAsia="Times New Roman" w:hAnsi="Times New Roman" w:cs="Times New Roman"/>
          <w:sz w:val="24"/>
          <w:szCs w:val="24"/>
        </w:rPr>
        <w:t xml:space="preserve">, kuru veicamo būvdarbu  vērtība  ir vismaz 20 procenti no kopējās līguma vērtības un katram no tiem izpildei nododamā Darba daļa, norādot izpildāmā darba apjomu no Darbu daudzumu saraksta naudas izteiksmē un procentos.  </w:t>
      </w:r>
    </w:p>
    <w:p w:rsidR="00AF18CB" w:rsidRPr="00FC2FC1" w:rsidRDefault="00AF18CB" w:rsidP="00AF18CB">
      <w:pPr>
        <w:spacing w:after="0" w:line="240" w:lineRule="auto"/>
        <w:ind w:left="426" w:hanging="426"/>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lang w:eastAsia="lv-LV"/>
        </w:rPr>
        <w:t xml:space="preserve">9.2. </w:t>
      </w:r>
      <w:r w:rsidR="00D30BCC" w:rsidRPr="00FC2FC1">
        <w:rPr>
          <w:rFonts w:ascii="Times New Roman" w:eastAsia="Times New Roman" w:hAnsi="Times New Roman" w:cs="Times New Roman"/>
          <w:sz w:val="24"/>
          <w:szCs w:val="24"/>
          <w:lang w:eastAsia="lv-LV"/>
        </w:rPr>
        <w:t>Apakšuzņēmēja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F18CB" w:rsidRPr="00FC2FC1" w:rsidRDefault="00AF18CB" w:rsidP="00AF18CB">
      <w:pPr>
        <w:spacing w:after="0" w:line="240" w:lineRule="auto"/>
        <w:ind w:left="426" w:hanging="426"/>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lastRenderedPageBreak/>
        <w:t>9.3. Pretendentam, kuram atbilstoši citām paziņojuma par līgumu un iepirkumu procedūras dokumentos noteiktajām prasībām būtu piešķiramas līguma slēgšanas tiesības, iepirkuma komisija  pieprasa apakšuzņēmēja, kura veicamo būvdarbu  vērtība  ir vismaz 20 procenti no kopējās līguma vērtības,  nomaiņu Publisko iepirkumu likuma 39.</w:t>
      </w:r>
      <w:r w:rsidRPr="00FC2FC1">
        <w:rPr>
          <w:rFonts w:ascii="Times New Roman" w:eastAsia="Times New Roman" w:hAnsi="Times New Roman" w:cs="Times New Roman"/>
          <w:sz w:val="24"/>
          <w:szCs w:val="24"/>
          <w:vertAlign w:val="superscript"/>
        </w:rPr>
        <w:t>1</w:t>
      </w:r>
      <w:r w:rsidRPr="00FC2FC1">
        <w:rPr>
          <w:rFonts w:ascii="Times New Roman" w:eastAsia="Times New Roman" w:hAnsi="Times New Roman" w:cs="Times New Roman"/>
          <w:sz w:val="24"/>
          <w:szCs w:val="24"/>
        </w:rPr>
        <w:t xml:space="preserve"> panta astotajā daļā  paredzētajā  gadījumā.</w:t>
      </w:r>
    </w:p>
    <w:p w:rsidR="00D30BCC" w:rsidRPr="00FC2FC1" w:rsidRDefault="00D30BCC" w:rsidP="00AF18CB">
      <w:pPr>
        <w:pStyle w:val="ListParagraph"/>
        <w:numPr>
          <w:ilvl w:val="1"/>
          <w:numId w:val="25"/>
        </w:numPr>
        <w:ind w:hanging="792"/>
        <w:jc w:val="both"/>
      </w:pPr>
      <w:r w:rsidRPr="00FC2FC1">
        <w:t>Apakšuzņēmēju nomainīšanu iepirkuma līguma izpildes laikā vai jaunu apakšuzņēmēju iesaistīšanu līguma izpildē veic šādā kārtībā:</w:t>
      </w:r>
    </w:p>
    <w:p w:rsidR="00D30BCC" w:rsidRPr="00FC2FC1"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eastAsia="Times New Roman" w:hAnsi="Times New Roman" w:cs="Times New Roman"/>
          <w:sz w:val="24"/>
          <w:szCs w:val="24"/>
        </w:rPr>
        <w:t>apakšuzņēmēju nomaiņu, kā arī jaunu apakšuzņēmēju iesaistīšanu līguma izpildē, kuru veicamās Darba daļas vērtība ir mazāka par 20 (divdesmit) procentiem no kopējās iepirkuma līguma vērtības, iepirkuma procedūrā izraudzītais Pretendents  (Būvuzņēmējs) var veikt bez saskaņošanas ar Pasūtītāju, iepriekš informējot Pasūtītāju par nomaiņu vai iesaistīšanu;</w:t>
      </w:r>
    </w:p>
    <w:p w:rsidR="00653339" w:rsidRPr="00FC2FC1" w:rsidRDefault="00D30BCC" w:rsidP="00653339">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eastAsia="Times New Roman" w:hAnsi="Times New Roman" w:cs="Times New Roman"/>
          <w:sz w:val="24"/>
          <w:szCs w:val="24"/>
        </w:rPr>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w:t>
      </w:r>
      <w:r w:rsidR="00653339" w:rsidRPr="00FC2FC1">
        <w:rPr>
          <w:rFonts w:ascii="Times New Roman" w:eastAsia="Times New Roman" w:hAnsi="Times New Roman" w:cs="Times New Roman"/>
          <w:sz w:val="24"/>
          <w:szCs w:val="24"/>
        </w:rPr>
        <w:t xml:space="preserve"> </w:t>
      </w:r>
      <w:r w:rsidR="00653339" w:rsidRPr="00FC2FC1">
        <w:rPr>
          <w:rFonts w:ascii="Times New Roman" w:hAnsi="Times New Roman" w:cs="Times New Roman"/>
          <w:sz w:val="24"/>
          <w:szCs w:val="24"/>
        </w:rPr>
        <w:t>vai paziņojumā par līgumu</w:t>
      </w:r>
      <w:r w:rsidRPr="00FC2FC1">
        <w:rPr>
          <w:rFonts w:ascii="Times New Roman" w:eastAsia="Times New Roman" w:hAnsi="Times New Roman" w:cs="Times New Roman"/>
          <w:sz w:val="24"/>
          <w:szCs w:val="24"/>
        </w:rPr>
        <w:t xml:space="preserve"> noteiktajām prasībām), kā arī minētajam kritērijam atbilstošu apakšuzņēmēju iesaistīšanu līguma izpildē, Pretendents (Būvuzņēmējs)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Pr="00FC2FC1">
        <w:rPr>
          <w:rFonts w:ascii="Times New Roman" w:eastAsia="Times New Roman" w:hAnsi="Times New Roman" w:cs="Times New Roman"/>
          <w:sz w:val="24"/>
          <w:szCs w:val="24"/>
          <w:vertAlign w:val="superscript"/>
        </w:rPr>
        <w:t>1</w:t>
      </w:r>
      <w:r w:rsidRPr="00FC2FC1">
        <w:rPr>
          <w:rFonts w:ascii="Times New Roman" w:eastAsia="Times New Roman" w:hAnsi="Times New Roman" w:cs="Times New Roman"/>
          <w:sz w:val="24"/>
          <w:szCs w:val="24"/>
        </w:rPr>
        <w:t xml:space="preserve"> panta pirmajā daļā minētie pretendentu izslēgšanas nosacījumi, ko Pasūtītājs pārbauda, ievērojot Publisko iepirkumu likuma 68.panta trešās daļas 3.punk</w:t>
      </w:r>
      <w:r w:rsidR="006A7E48" w:rsidRPr="00FC2FC1">
        <w:rPr>
          <w:rFonts w:ascii="Times New Roman" w:eastAsia="Times New Roman" w:hAnsi="Times New Roman" w:cs="Times New Roman"/>
          <w:sz w:val="24"/>
          <w:szCs w:val="24"/>
        </w:rPr>
        <w:t>ta noteikumus;</w:t>
      </w:r>
      <w:r w:rsidR="00653339" w:rsidRPr="00FC2FC1">
        <w:rPr>
          <w:rFonts w:ascii="Times New Roman" w:eastAsia="Times New Roman" w:hAnsi="Times New Roman" w:cs="Times New Roman"/>
          <w:sz w:val="24"/>
          <w:szCs w:val="24"/>
        </w:rPr>
        <w:t xml:space="preserve"> </w:t>
      </w:r>
    </w:p>
    <w:p w:rsidR="006A7E48" w:rsidRPr="004F1FC8" w:rsidRDefault="006A7E48" w:rsidP="00653339">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hAnsi="Times New Roman" w:cs="Times New Roman"/>
          <w:sz w:val="24"/>
          <w:szCs w:val="24"/>
        </w:rPr>
        <w:t xml:space="preserve">apakšuzņēmēju, uz kuru iespējām iepirkuma procedūrā </w:t>
      </w:r>
      <w:r w:rsidR="00653339" w:rsidRPr="00FC2FC1">
        <w:rPr>
          <w:rFonts w:ascii="Times New Roman" w:eastAsia="Times New Roman" w:hAnsi="Times New Roman" w:cs="Times New Roman"/>
          <w:sz w:val="24"/>
          <w:szCs w:val="24"/>
        </w:rPr>
        <w:t xml:space="preserve">Pretendents (Būvuzņēmējs) </w:t>
      </w:r>
      <w:r w:rsidRPr="00FC2FC1">
        <w:rPr>
          <w:rFonts w:ascii="Times New Roman" w:hAnsi="Times New Roman" w:cs="Times New Roman"/>
          <w:sz w:val="24"/>
          <w:szCs w:val="24"/>
        </w:rPr>
        <w:t xml:space="preserve">balstījies, lai apliecinātu savas kvalifikācijas atbilstību iepirkuma nolikumā </w:t>
      </w:r>
      <w:r w:rsidR="00653339" w:rsidRPr="00FC2FC1">
        <w:rPr>
          <w:rFonts w:ascii="Times New Roman" w:hAnsi="Times New Roman" w:cs="Times New Roman"/>
          <w:sz w:val="24"/>
          <w:szCs w:val="24"/>
        </w:rPr>
        <w:t xml:space="preserve">vai paziņojumā par līgumu noteiktajām </w:t>
      </w:r>
      <w:r w:rsidRPr="00FC2FC1">
        <w:rPr>
          <w:rFonts w:ascii="Times New Roman" w:hAnsi="Times New Roman" w:cs="Times New Roman"/>
          <w:sz w:val="24"/>
          <w:szCs w:val="24"/>
        </w:rPr>
        <w:t>prasībām, drīkst nomainīt tikai tad, ja piedāvātajam apakšuzņēmējam ir iepirkuma procedūras dokumentos noteiktajām prasībām atbilstoša kvalifikācija</w:t>
      </w:r>
      <w:r w:rsidRPr="00653339">
        <w:rPr>
          <w:rFonts w:ascii="Times New Roman" w:hAnsi="Times New Roman" w:cs="Times New Roman"/>
          <w:sz w:val="24"/>
          <w:szCs w:val="24"/>
        </w:rPr>
        <w:t>, ievērojot Publisko iepirkumu likuma 68. panta trešās daļas nosacījumus.</w:t>
      </w:r>
    </w:p>
    <w:p w:rsidR="00976D9F" w:rsidRPr="00F95E8E" w:rsidRDefault="00976D9F" w:rsidP="004F1FC8">
      <w:pPr>
        <w:pStyle w:val="Heading2"/>
        <w:numPr>
          <w:ilvl w:val="1"/>
          <w:numId w:val="3"/>
        </w:numPr>
        <w:ind w:left="426" w:hanging="426"/>
        <w:rPr>
          <w:b w:val="0"/>
        </w:rPr>
      </w:pPr>
      <w:bookmarkStart w:id="171" w:name="_Toc452476067"/>
      <w:bookmarkStart w:id="172" w:name="_Toc535914595"/>
      <w:bookmarkStart w:id="173" w:name="_Toc535914813"/>
      <w:bookmarkStart w:id="174" w:name="_Toc535915698"/>
      <w:bookmarkStart w:id="175" w:name="_Toc19521665"/>
      <w:bookmarkStart w:id="176" w:name="_Toc58053984"/>
      <w:bookmarkStart w:id="177" w:name="_Toc85448331"/>
      <w:bookmarkStart w:id="178" w:name="_Toc85449941"/>
      <w:bookmarkStart w:id="179" w:name="_Toc223763535"/>
      <w:bookmarkStart w:id="180" w:name="_Toc223763688"/>
      <w:bookmarkStart w:id="181" w:name="_Toc223763761"/>
      <w:bookmarkStart w:id="182" w:name="_Toc223764102"/>
      <w:bookmarkStart w:id="183" w:name="_Toc223764478"/>
      <w:bookmarkStart w:id="184" w:name="_Toc223765203"/>
      <w:bookmarkStart w:id="185" w:name="_Toc223765289"/>
      <w:bookmarkStart w:id="186" w:name="_Toc223765368"/>
      <w:bookmarkStart w:id="187" w:name="_Toc223765427"/>
      <w:bookmarkStart w:id="188" w:name="_Toc223765481"/>
      <w:bookmarkStart w:id="189" w:name="_Toc223765619"/>
      <w:bookmarkStart w:id="190" w:name="_Toc223765758"/>
      <w:bookmarkStart w:id="191" w:name="_Toc535914590"/>
      <w:bookmarkStart w:id="192" w:name="_Toc535914808"/>
      <w:bookmarkStart w:id="193" w:name="_Toc535915693"/>
      <w:r w:rsidRPr="004F1FC8">
        <w:rPr>
          <w:b w:val="0"/>
        </w:rPr>
        <w:t>Konkrētā līguma izpildei, lai pierādītu atbilstību nolikuma 2. pielikuma „Kvalifikācija” prasībām, Pretendents drīkst balstīties uz citu uzņēmēju</w:t>
      </w:r>
      <w:r w:rsidR="00270395">
        <w:rPr>
          <w:b w:val="0"/>
        </w:rPr>
        <w:t xml:space="preserve"> </w:t>
      </w:r>
      <w:r w:rsidR="00270395" w:rsidRPr="00270395">
        <w:rPr>
          <w:b w:val="0"/>
          <w:color w:val="7030A0"/>
        </w:rPr>
        <w:t>(</w:t>
      </w:r>
      <w:r w:rsidRPr="00F95E8E">
        <w:rPr>
          <w:b w:val="0"/>
        </w:rPr>
        <w:t>tai skaitā apakšuzņēmēju) iespējām, neatkarīgi no savstarpējo attiecību tiesiskā rakstura:</w:t>
      </w:r>
    </w:p>
    <w:p w:rsidR="00976D9F" w:rsidRPr="00F95E8E" w:rsidRDefault="00976D9F" w:rsidP="004F1FC8">
      <w:pPr>
        <w:pStyle w:val="ListParagraph"/>
        <w:numPr>
          <w:ilvl w:val="2"/>
          <w:numId w:val="3"/>
        </w:numPr>
        <w:tabs>
          <w:tab w:val="num" w:pos="1418"/>
        </w:tabs>
        <w:ind w:left="1418" w:hanging="709"/>
        <w:jc w:val="both"/>
      </w:pPr>
      <w:r w:rsidRPr="00F95E8E">
        <w:t xml:space="preserve">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w:t>
      </w:r>
    </w:p>
    <w:p w:rsidR="00976D9F" w:rsidRPr="000D5947" w:rsidRDefault="00976D9F" w:rsidP="004F1FC8">
      <w:pPr>
        <w:numPr>
          <w:ilvl w:val="2"/>
          <w:numId w:val="3"/>
        </w:numPr>
        <w:tabs>
          <w:tab w:val="num" w:pos="1418"/>
        </w:tabs>
        <w:spacing w:after="0" w:line="240" w:lineRule="auto"/>
        <w:ind w:left="1418" w:hanging="709"/>
        <w:jc w:val="both"/>
        <w:rPr>
          <w:rFonts w:ascii="Times New Roman" w:eastAsia="Times New Roman" w:hAnsi="Times New Roman" w:cs="Times New Roman"/>
          <w:strike/>
          <w:sz w:val="24"/>
          <w:szCs w:val="24"/>
        </w:rPr>
      </w:pPr>
      <w:r w:rsidRPr="00F95E8E">
        <w:rPr>
          <w:rFonts w:ascii="Times New Roman" w:eastAsia="Times New Roman" w:hAnsi="Times New Roman" w:cs="Times New Roman"/>
          <w:sz w:val="24"/>
          <w:szCs w:val="24"/>
        </w:rPr>
        <w:t>Pretendentam, kuram atbilstoši citām paziņojuma par līgumu un iepirkumu procedūras dokumentos noteiktajām prasībām būtu piešķiramas līguma slēgšanas tiesības, iepirkuma komisija  pieprasa</w:t>
      </w:r>
      <w:r w:rsidR="00270395" w:rsidRPr="00F95E8E">
        <w:rPr>
          <w:rFonts w:ascii="Times New Roman" w:eastAsia="Times New Roman" w:hAnsi="Times New Roman" w:cs="Times New Roman"/>
          <w:sz w:val="24"/>
          <w:szCs w:val="24"/>
        </w:rPr>
        <w:t xml:space="preserve"> uzņēmēju</w:t>
      </w:r>
      <w:r w:rsidR="00FC2FC1" w:rsidRPr="00F95E8E">
        <w:rPr>
          <w:rFonts w:ascii="Times New Roman" w:eastAsia="Times New Roman" w:hAnsi="Times New Roman" w:cs="Times New Roman"/>
          <w:sz w:val="24"/>
          <w:szCs w:val="24"/>
        </w:rPr>
        <w:t>,</w:t>
      </w:r>
      <w:r w:rsidRPr="00F95E8E">
        <w:rPr>
          <w:rFonts w:ascii="Times New Roman" w:eastAsia="Times New Roman" w:hAnsi="Times New Roman" w:cs="Times New Roman"/>
          <w:sz w:val="24"/>
          <w:szCs w:val="24"/>
        </w:rPr>
        <w:t xml:space="preserve"> </w:t>
      </w:r>
      <w:r w:rsidR="00F95E8E" w:rsidRPr="00F95E8E">
        <w:rPr>
          <w:rFonts w:ascii="Times New Roman" w:eastAsia="Times New Roman" w:hAnsi="Times New Roman" w:cs="Times New Roman"/>
          <w:sz w:val="24"/>
          <w:szCs w:val="24"/>
        </w:rPr>
        <w:t>uz kura</w:t>
      </w:r>
      <w:r w:rsidRPr="00F95E8E">
        <w:rPr>
          <w:rFonts w:ascii="Times New Roman" w:eastAsia="Times New Roman" w:hAnsi="Times New Roman" w:cs="Times New Roman"/>
          <w:sz w:val="24"/>
          <w:szCs w:val="24"/>
        </w:rPr>
        <w:t xml:space="preserve"> spējām </w:t>
      </w:r>
      <w:r w:rsidRPr="004F1FC8">
        <w:rPr>
          <w:rFonts w:ascii="Times New Roman" w:eastAsia="Times New Roman" w:hAnsi="Times New Roman" w:cs="Times New Roman"/>
          <w:sz w:val="24"/>
          <w:szCs w:val="24"/>
        </w:rPr>
        <w:t>tas balstās, nomaiņu Publisko iepirkumu likuma 39.</w:t>
      </w:r>
      <w:r w:rsidRPr="004F1FC8">
        <w:rPr>
          <w:rFonts w:ascii="Times New Roman" w:eastAsia="Times New Roman" w:hAnsi="Times New Roman" w:cs="Times New Roman"/>
          <w:sz w:val="24"/>
          <w:szCs w:val="24"/>
          <w:vertAlign w:val="superscript"/>
        </w:rPr>
        <w:t>1</w:t>
      </w:r>
      <w:r w:rsidRPr="004F1FC8">
        <w:rPr>
          <w:rFonts w:ascii="Times New Roman" w:eastAsia="Times New Roman" w:hAnsi="Times New Roman" w:cs="Times New Roman"/>
          <w:sz w:val="24"/>
          <w:szCs w:val="24"/>
        </w:rPr>
        <w:t xml:space="preserve"> panta astotajā daļā  paredzētajā  gadījumā;</w:t>
      </w:r>
    </w:p>
    <w:p w:rsidR="00976D9F" w:rsidRPr="000D5947" w:rsidRDefault="00976D9F" w:rsidP="000D5947">
      <w:pPr>
        <w:numPr>
          <w:ilvl w:val="2"/>
          <w:numId w:val="3"/>
        </w:numPr>
        <w:tabs>
          <w:tab w:val="num" w:pos="1418"/>
        </w:tabs>
        <w:spacing w:after="0" w:line="240" w:lineRule="auto"/>
        <w:ind w:left="1418" w:hanging="709"/>
        <w:jc w:val="both"/>
        <w:rPr>
          <w:rFonts w:ascii="Times New Roman" w:eastAsia="Times New Roman" w:hAnsi="Times New Roman" w:cs="Times New Roman"/>
          <w:strike/>
          <w:sz w:val="24"/>
          <w:szCs w:val="24"/>
        </w:rPr>
      </w:pPr>
      <w:r w:rsidRPr="000D5947">
        <w:rPr>
          <w:rFonts w:ascii="Times New Roman" w:hAnsi="Times New Roman" w:cs="Times New Roman"/>
          <w:sz w:val="24"/>
          <w:szCs w:val="24"/>
        </w:rPr>
        <w:t>ja ar Pretendentu, kurš konkrētā līguma izpildei balstās uz citu uzņēmēju</w:t>
      </w:r>
      <w:r w:rsidR="00270395" w:rsidRPr="000D5947">
        <w:rPr>
          <w:rFonts w:ascii="Times New Roman" w:hAnsi="Times New Roman" w:cs="Times New Roman"/>
          <w:sz w:val="24"/>
          <w:szCs w:val="24"/>
        </w:rPr>
        <w:t xml:space="preserve"> </w:t>
      </w:r>
      <w:r w:rsidRPr="000D5947">
        <w:rPr>
          <w:rFonts w:ascii="Times New Roman" w:hAnsi="Times New Roman" w:cs="Times New Roman"/>
          <w:sz w:val="24"/>
          <w:szCs w:val="24"/>
        </w:rPr>
        <w:t xml:space="preserve">iespējām, lai pierādītu atbilstību nolikuma 2. pielikuma „Kvalifikācija” prasībām, tiks nolemts slēgt iepirkuma līgumu, tad pirms iepirkuma līguma noslēgšanas Pretendentam ar uzņēmējiem, uz kuru iespējām tas balstās, </w:t>
      </w:r>
    </w:p>
    <w:p w:rsidR="00976D9F" w:rsidRPr="004F1FC8" w:rsidRDefault="00976D9F" w:rsidP="00A96B59">
      <w:pPr>
        <w:spacing w:after="0" w:line="240" w:lineRule="auto"/>
        <w:ind w:left="1418"/>
        <w:jc w:val="both"/>
        <w:rPr>
          <w:rFonts w:ascii="Times New Roman" w:eastAsia="Times New Roman" w:hAnsi="Times New Roman" w:cs="Times New Roman"/>
          <w:sz w:val="24"/>
          <w:szCs w:val="24"/>
        </w:rPr>
      </w:pPr>
      <w:r w:rsidRPr="004F1FC8">
        <w:rPr>
          <w:rFonts w:ascii="Times New Roman" w:eastAsia="Times New Roman" w:hAnsi="Times New Roman" w:cs="Times New Roman"/>
          <w:sz w:val="24"/>
          <w:szCs w:val="24"/>
        </w:rPr>
        <w:t>jānodrošina pietiekami pierādījumi, ka uzņēmēju atbilstošie resursi tiks iesaistīti iepirkuma līguma izpildē (piemēram, vienošanās par sadarbību konkrētā iepirkuma līguma izpildē).</w:t>
      </w:r>
    </w:p>
    <w:p w:rsidR="002D6324" w:rsidRPr="004F1FC8" w:rsidRDefault="002D6324" w:rsidP="00A96B59">
      <w:pPr>
        <w:spacing w:after="0" w:line="240" w:lineRule="auto"/>
        <w:ind w:left="858"/>
        <w:jc w:val="both"/>
        <w:rPr>
          <w:rFonts w:ascii="Times New Roman" w:hAnsi="Times New Roman" w:cs="Times New Roman"/>
          <w:sz w:val="24"/>
          <w:szCs w:val="24"/>
        </w:rPr>
      </w:pPr>
    </w:p>
    <w:p w:rsidR="00D30BCC" w:rsidRPr="00D30BCC" w:rsidRDefault="00D30BCC" w:rsidP="009236E7">
      <w:pPr>
        <w:pStyle w:val="Heading2"/>
      </w:pPr>
      <w:r w:rsidRPr="00D30BCC">
        <w:lastRenderedPageBreak/>
        <w:t>Cita informācija</w:t>
      </w:r>
      <w:bookmarkEnd w:id="171"/>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Būvlaukums (būves vieta) ir brīvi pieejams apskatei.</w:t>
      </w:r>
    </w:p>
    <w:p w:rsidR="00D30BCC" w:rsidRPr="00D30BCC" w:rsidRDefault="00D30BCC" w:rsidP="00D30BCC">
      <w:pPr>
        <w:numPr>
          <w:ilvl w:val="1"/>
          <w:numId w:val="3"/>
        </w:numPr>
        <w:spacing w:after="0" w:line="240" w:lineRule="auto"/>
        <w:ind w:left="851" w:hanging="567"/>
        <w:contextualSpacing/>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un Pretendents ar informāciju apmainās rakstiski latviešu valodā, nosūtot dokumentus pa pastu, vai pa faksu, elektroniski, vai piegādājot personiski.</w:t>
      </w:r>
    </w:p>
    <w:p w:rsidR="00D30BCC" w:rsidRPr="00653339"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53339">
        <w:rPr>
          <w:rFonts w:ascii="Times New Roman" w:eastAsia="Times New Roman" w:hAnsi="Times New Roman" w:cs="Times New Roman"/>
          <w:sz w:val="24"/>
          <w:szCs w:val="24"/>
        </w:rPr>
        <w:t>Izziņas un citus dokumentus, kurus Publisko iepirkumu likumā noteiktajos gadījumos izsniedz kompetentās institūcijas, Pasūtītājs pieņem un atzīst, ja tie izdoti ne agrāk kā 1 (vienu) mēnesi pirms iesniegšanas dienas.</w:t>
      </w:r>
    </w:p>
    <w:p w:rsid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sedz visus izdevumus, kas ir saistīti ar piedāvājuma sagatavošanu un iesniegšanu Pasūtītājam. Iesniegtos piedāvājumus Pretendentam neatdod, izņemot Publisko iepirkumu likuma 55. panta 4.</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daļā un nolikuma 5.2. un 5.3. punktā noteiktajos gadījumos. </w:t>
      </w:r>
    </w:p>
    <w:p w:rsidR="003968A1" w:rsidRPr="00F95E8E" w:rsidRDefault="003968A1" w:rsidP="003968A1">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sidRPr="00F95E8E">
        <w:rPr>
          <w:rFonts w:ascii="Times New Roman" w:hAnsi="Times New Roman" w:cs="Times New Roman"/>
          <w:sz w:val="24"/>
          <w:szCs w:val="24"/>
        </w:rPr>
        <w:t xml:space="preserve">Pasūtītājs rīko ieinteresēto piegādātāju sanāksmi, ja ne vēlāk kā 20 dienas pirms piedāvājumu atvēršanas dienas ir saņēmis vismaz divu ieinteresēto piegādātāju priekšlikumu rīkot ieinteresēto piegādātāju sanāksmi. Pasūtītājs rīko sanāksmi ne vēlāk kā 10 dienas pirms piedāvājumu atvēršanas un informāciju par sanāksmi ievieto pasūtītāja </w:t>
      </w:r>
      <w:r w:rsidR="000D5947" w:rsidRPr="00F95E8E">
        <w:rPr>
          <w:rFonts w:ascii="Times New Roman" w:hAnsi="Times New Roman" w:cs="Times New Roman"/>
          <w:sz w:val="24"/>
          <w:szCs w:val="24"/>
        </w:rPr>
        <w:t>mājas lapā</w:t>
      </w:r>
      <w:r w:rsidRPr="00F95E8E">
        <w:rPr>
          <w:rFonts w:ascii="Times New Roman" w:hAnsi="Times New Roman" w:cs="Times New Roman"/>
          <w:sz w:val="24"/>
          <w:szCs w:val="24"/>
        </w:rPr>
        <w:t xml:space="preserve"> internetā</w:t>
      </w:r>
      <w:r w:rsidR="00B872BA" w:rsidRPr="00F95E8E">
        <w:rPr>
          <w:rFonts w:ascii="Times New Roman" w:hAnsi="Times New Roman" w:cs="Times New Roman"/>
          <w:sz w:val="24"/>
          <w:szCs w:val="24"/>
        </w:rPr>
        <w:t xml:space="preserve"> </w:t>
      </w:r>
      <w:hyperlink r:id="rId12" w:history="1">
        <w:r w:rsidR="00B872BA" w:rsidRPr="00F95E8E">
          <w:rPr>
            <w:rFonts w:ascii="Times New Roman" w:eastAsia="Times New Roman" w:hAnsi="Times New Roman" w:cs="Times New Roman"/>
            <w:sz w:val="24"/>
            <w:szCs w:val="24"/>
            <w:u w:val="single"/>
          </w:rPr>
          <w:t>http://www.daugavpilsnovads.lv/iepirkumi</w:t>
        </w:r>
      </w:hyperlink>
      <w:r w:rsidRPr="00F95E8E">
        <w:rPr>
          <w:rFonts w:ascii="Times New Roman" w:hAnsi="Times New Roman" w:cs="Times New Roman"/>
          <w:sz w:val="24"/>
          <w:szCs w:val="24"/>
        </w:rPr>
        <w:t xml:space="preserve"> vismaz piecas dienas iepriekš. </w:t>
      </w:r>
    </w:p>
    <w:p w:rsidR="00D30BCC" w:rsidRPr="00F95E8E" w:rsidRDefault="00D30BCC" w:rsidP="009236E7">
      <w:pPr>
        <w:pStyle w:val="Heading2"/>
      </w:pPr>
      <w:bookmarkStart w:id="194" w:name="_Toc452476068"/>
      <w:r w:rsidRPr="00F95E8E">
        <w:t>Iepirkuma komisijas tiesības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4"/>
      <w:r w:rsidR="00270395" w:rsidRPr="00F95E8E">
        <w:t xml:space="preserve"> un pienākumi</w:t>
      </w:r>
    </w:p>
    <w:p w:rsidR="00B17832"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F14C6">
        <w:rPr>
          <w:rFonts w:ascii="Times New Roman" w:eastAsia="Times New Roman" w:hAnsi="Times New Roman" w:cs="Times New Roman"/>
          <w:sz w:val="24"/>
          <w:szCs w:val="24"/>
        </w:rPr>
        <w:t xml:space="preserve">Komisijai jebkurā iepirkuma procedūras stadijā ir tiesības prasīt, lai pretendents </w:t>
      </w:r>
      <w:r w:rsidR="005D37BF" w:rsidRPr="00270395">
        <w:rPr>
          <w:rFonts w:ascii="Times New Roman" w:eastAsia="Times New Roman" w:hAnsi="Times New Roman" w:cs="Times New Roman"/>
          <w:sz w:val="24"/>
          <w:szCs w:val="24"/>
        </w:rPr>
        <w:t xml:space="preserve">vai </w:t>
      </w:r>
      <w:r w:rsidR="005D37BF" w:rsidRPr="00270395">
        <w:rPr>
          <w:rFonts w:ascii="Times New Roman" w:hAnsi="Times New Roman" w:cs="Times New Roman"/>
          <w:sz w:val="24"/>
          <w:szCs w:val="24"/>
        </w:rPr>
        <w:t>kompetenta institūcija izskaidro vai papildina piedāvājuma dokumentos ietverto informāciju,</w:t>
      </w:r>
      <w:r w:rsidR="005D37BF" w:rsidRPr="006F14C6">
        <w:rPr>
          <w:rFonts w:ascii="Times New Roman" w:hAnsi="Times New Roman" w:cs="Times New Roman"/>
        </w:rPr>
        <w:t xml:space="preserve"> </w:t>
      </w:r>
      <w:r w:rsidRPr="006F14C6">
        <w:rPr>
          <w:rFonts w:ascii="Times New Roman" w:eastAsia="Times New Roman" w:hAnsi="Times New Roman" w:cs="Times New Roman"/>
          <w:sz w:val="24"/>
          <w:szCs w:val="24"/>
        </w:rPr>
        <w:t xml:space="preserve">kas apliecina </w:t>
      </w:r>
      <w:r w:rsidR="005D37BF" w:rsidRPr="006F14C6">
        <w:rPr>
          <w:rFonts w:ascii="Times New Roman" w:eastAsia="Times New Roman" w:hAnsi="Times New Roman" w:cs="Times New Roman"/>
          <w:sz w:val="24"/>
          <w:szCs w:val="24"/>
        </w:rPr>
        <w:t>pretendenta</w:t>
      </w:r>
      <w:r w:rsidRPr="006F14C6">
        <w:rPr>
          <w:rFonts w:ascii="Times New Roman" w:eastAsia="Times New Roman" w:hAnsi="Times New Roman" w:cs="Times New Roman"/>
          <w:sz w:val="24"/>
          <w:szCs w:val="24"/>
        </w:rPr>
        <w:t xml:space="preserve"> atbilstību iepirkuma procedūras dokumentos noteiktajām pretendentu atlases prasībām. Komisija nepieprasa tādus dokumentus un </w:t>
      </w:r>
      <w:r w:rsidRPr="00D30BCC">
        <w:rPr>
          <w:rFonts w:ascii="Times New Roman" w:eastAsia="Times New Roman" w:hAnsi="Times New Roman" w:cs="Times New Roman"/>
          <w:sz w:val="24"/>
          <w:szCs w:val="24"/>
        </w:rPr>
        <w:t>informāciju, kas jau ir tās rīcībā vai pieejama publiskās datu bāzēs.</w:t>
      </w:r>
      <w:r w:rsidR="00B17832">
        <w:rPr>
          <w:rFonts w:ascii="Times New Roman" w:eastAsia="Times New Roman" w:hAnsi="Times New Roman" w:cs="Times New Roman"/>
          <w:sz w:val="24"/>
          <w:szCs w:val="24"/>
        </w:rPr>
        <w:t xml:space="preserve"> </w:t>
      </w:r>
    </w:p>
    <w:p w:rsidR="00D30BCC" w:rsidRPr="006F14C6"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F14C6">
        <w:rPr>
          <w:rFonts w:ascii="Times New Roman" w:eastAsia="Times New Roman" w:hAnsi="Times New Roman" w:cs="Times New Roman"/>
          <w:bCs/>
          <w:sz w:val="24"/>
          <w:szCs w:val="24"/>
        </w:rPr>
        <w:t xml:space="preserve">Ja </w:t>
      </w:r>
      <w:r w:rsidRPr="006F14C6">
        <w:rPr>
          <w:rFonts w:ascii="Times New Roman" w:eastAsia="Times New Roman" w:hAnsi="Times New Roman" w:cs="Times New Roman"/>
          <w:sz w:val="24"/>
          <w:szCs w:val="24"/>
        </w:rPr>
        <w:t>Pretendents iesniedzis dokumentu atvasinājumus, tad šaubu gadījumā par iesniegtā dokumenta atvasinājuma autentiskumu komisija var pieprasīt Pretendentam uzrādīt iesniegto dokumentu atvasinājumu oriģinālus.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Piedāvājumu vērtēšanas gaitā komisijai ir tiesības pieprasīt, lai tiek izskaidrota tehniskajā un finanšu piedāvājumā iekļautā informācija. </w:t>
      </w:r>
      <w:bookmarkStart w:id="195" w:name="_Toc535914592"/>
      <w:bookmarkStart w:id="196" w:name="_Toc535914810"/>
      <w:bookmarkStart w:id="197" w:name="_Toc535915695"/>
      <w:bookmarkEnd w:id="191"/>
      <w:bookmarkEnd w:id="192"/>
      <w:bookmarkEnd w:id="193"/>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labo aritmētiskās kļūdas finanšu piedāvājumos.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nodrošina iepirkuma procedūras norises dokumentēšanu.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Komisija nodrošina brīvu un tiešu elektronisku pieeju iepirkuma procedūras dokumentiem Pasūtītāja mājas lapā internetā </w:t>
      </w:r>
      <w:hyperlink r:id="rId13"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kā arī iespēju ieinteresētajiem piegādātājiem iepazīties uz vietas ar iepirkuma procedūras dokumentiem, sākot ar attiecīgās iepirkuma procedūras izsludināšanas brīdi.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ieinteresētais piegādātājs ir laikus rakstveidā (pa faksu vai pa pastu, vai elektroniski, vai piegādājot personiski) pieprasījis papildu informāciju par iepirkuma procedūras dokumentos iekļautajām prasībām attiecībā uz piedāvājuma sagatavošanu un iesniegšanu vai pretendentu atlasi, komisija to sniedz pa faksu vai elektroniski (ja piegādātājs ir lūdzis atbildēt elektroniski vai tehnisku iemeslu dēļ nav iespējams atbildi nosūtīt pa faksu) 5 (piecu) dienu laikā, bet ne vēlāk kā 6 (sešas) dienas pirms piedāvājumu iesniegšanas termiņa beigām. Vienlaikus ar papildu informācijas nosūtīšanu piegādātājam, kas uzdevis jautājumu, Pasūtītājs ievieto šo informāciju mājas lapā internetā </w:t>
      </w:r>
      <w:hyperlink r:id="rId14"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kurā ir pieejami iepirkuma procedūras dokumenti, norādot arī uzdoto jautājumu.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Pasūtītājs izdarījis grozījumus iepirkuma procedūras dokumentos, tas ievieto šo informāciju Pasūtītāja mājas lapā internetā </w:t>
      </w:r>
      <w:hyperlink r:id="rId15"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kurā ir pieejami iepirkuma procedūras dokumenti, ne vēlāk kā dienu pēc tam, kad paziņojums par grozījumiem iesniegts Iepirkumu uzraudzības birojam publicēšanai.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vērtē Pretendentus un to iesniegtos piedāvājumus saskaņā ar Publisko iepirkumu likumu, iepirkuma procedūras dokumentiem, kā arī citiem normatīvajiem aktiem.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komisija konstatē, ka atbilstoši Publisko iepirkumu likuma 39.</w:t>
      </w:r>
      <w:r w:rsidRPr="00D30BCC">
        <w:rPr>
          <w:rFonts w:ascii="Times New Roman" w:eastAsia="Times New Roman" w:hAnsi="Times New Roman" w:cs="Times New Roman"/>
          <w:sz w:val="24"/>
          <w:szCs w:val="24"/>
          <w:vertAlign w:val="superscript"/>
        </w:rPr>
        <w:t>1</w:t>
      </w:r>
      <w:r w:rsidR="005B71D1">
        <w:rPr>
          <w:rFonts w:ascii="Times New Roman" w:eastAsia="Times New Roman" w:hAnsi="Times New Roman" w:cs="Times New Roman"/>
          <w:sz w:val="24"/>
          <w:szCs w:val="24"/>
        </w:rPr>
        <w:t xml:space="preserve">, 40., 41., 42., 43.un 44. </w:t>
      </w:r>
      <w:r w:rsidRPr="00D30BCC">
        <w:rPr>
          <w:rFonts w:ascii="Times New Roman" w:eastAsia="Times New Roman" w:hAnsi="Times New Roman" w:cs="Times New Roman"/>
          <w:sz w:val="24"/>
          <w:szCs w:val="24"/>
        </w:rPr>
        <w:t xml:space="preserve">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sagatavo ziņojumu par iepirkuma procedūru ne vēlāk par dienu, kad tiek iesniegts publicēšanai paziņojums par iepirkuma procedūras rezultātiem. Ziņojumu, pamatojoties uz pieprasījumu, izsniedz 2 (divu) darbdienu laikā.</w:t>
      </w:r>
    </w:p>
    <w:p w:rsidR="00D30BCC" w:rsidRPr="00D30BCC" w:rsidRDefault="00D30BCC" w:rsidP="009236E7">
      <w:pPr>
        <w:pStyle w:val="Heading2"/>
      </w:pPr>
      <w:bookmarkStart w:id="198" w:name="_Toc85448334"/>
      <w:bookmarkStart w:id="199" w:name="_Toc85449944"/>
      <w:bookmarkStart w:id="200" w:name="_Toc223763537"/>
      <w:bookmarkStart w:id="201" w:name="_Toc223763690"/>
      <w:bookmarkStart w:id="202" w:name="_Toc223763763"/>
      <w:bookmarkStart w:id="203" w:name="_Toc223764104"/>
      <w:bookmarkStart w:id="204" w:name="_Toc223764480"/>
      <w:bookmarkStart w:id="205" w:name="_Toc223765205"/>
      <w:bookmarkStart w:id="206" w:name="_Toc223765291"/>
      <w:bookmarkStart w:id="207" w:name="_Toc223765370"/>
      <w:bookmarkStart w:id="208" w:name="_Toc223765429"/>
      <w:bookmarkStart w:id="209" w:name="_Toc223765483"/>
      <w:bookmarkStart w:id="210" w:name="_Toc223765621"/>
      <w:bookmarkStart w:id="211" w:name="_Toc223765760"/>
      <w:bookmarkStart w:id="212" w:name="_Toc452476070"/>
      <w:r w:rsidRPr="00D30BCC">
        <w:t>Pretendenta tiesība</w:t>
      </w:r>
      <w:bookmarkEnd w:id="198"/>
      <w:bookmarkEnd w:id="199"/>
      <w:r w:rsidRPr="00D30BCC">
        <w:t>s</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D30BCC" w:rsidRPr="00D30BCC" w:rsidRDefault="00D30BCC" w:rsidP="00D30BCC">
      <w:pPr>
        <w:numPr>
          <w:ilvl w:val="1"/>
          <w:numId w:val="3"/>
        </w:numPr>
        <w:spacing w:after="0" w:line="240" w:lineRule="auto"/>
        <w:ind w:left="851" w:hanging="567"/>
        <w:contextualSpacing/>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Pretendents</w:t>
      </w:r>
      <w:r w:rsidRPr="00D30BCC">
        <w:rPr>
          <w:rFonts w:ascii="Times New Roman" w:eastAsia="Times New Roman" w:hAnsi="Times New Roman" w:cs="Times New Roman"/>
          <w:sz w:val="24"/>
          <w:szCs w:val="24"/>
        </w:rPr>
        <w:t xml:space="preserve"> var pieprasīt papildu informāciju par iepirkuma nolikumu. Papildu informāciju var pieprasīt rakstveidā, nosūtot to Pasūtītājam pa faksu vai pa pastu, vai elektroniski, vai piegādājot personiski. Papildu informācija jāpieprasa laikus, lai komisija, atbilstoši Publisko iepirkumu likuma 30.panta trešajā daļā noteiktajam termiņa ierobežojumam, varētu to sniegt ne vēlāk kā 6 (sešas) dienas pirms piedāvājumu iesniegšanas termiņa beigām.</w:t>
      </w:r>
    </w:p>
    <w:p w:rsidR="00D30BCC" w:rsidRPr="00F95E8E"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 xml:space="preserve">Pretendents var pieprasīt un </w:t>
      </w:r>
      <w:r w:rsidR="00E76AB1" w:rsidRPr="00F95E8E">
        <w:rPr>
          <w:rFonts w:ascii="Times New Roman" w:eastAsia="Times New Roman" w:hAnsi="Times New Roman" w:cs="Times New Roman"/>
          <w:sz w:val="24"/>
          <w:szCs w:val="24"/>
        </w:rPr>
        <w:t>2</w:t>
      </w:r>
      <w:r w:rsidRPr="00F95E8E">
        <w:rPr>
          <w:rFonts w:ascii="Times New Roman" w:eastAsia="Times New Roman" w:hAnsi="Times New Roman" w:cs="Times New Roman"/>
          <w:sz w:val="24"/>
          <w:szCs w:val="24"/>
        </w:rPr>
        <w:t xml:space="preserve"> (</w:t>
      </w:r>
      <w:r w:rsidR="00E76AB1" w:rsidRPr="00F95E8E">
        <w:rPr>
          <w:rFonts w:ascii="Times New Roman" w:eastAsia="Times New Roman" w:hAnsi="Times New Roman" w:cs="Times New Roman"/>
          <w:sz w:val="24"/>
          <w:szCs w:val="24"/>
        </w:rPr>
        <w:t>divu</w:t>
      </w:r>
      <w:r w:rsidRPr="00F95E8E">
        <w:rPr>
          <w:rFonts w:ascii="Times New Roman" w:eastAsia="Times New Roman" w:hAnsi="Times New Roman" w:cs="Times New Roman"/>
          <w:sz w:val="24"/>
          <w:szCs w:val="24"/>
        </w:rPr>
        <w:t xml:space="preserve">) darbdienu laikā pēc pieprasījuma iesniegšanas saņemt </w:t>
      </w:r>
      <w:r w:rsidR="003968A1" w:rsidRPr="00F95E8E">
        <w:rPr>
          <w:rFonts w:ascii="Times New Roman" w:eastAsia="Times New Roman" w:hAnsi="Times New Roman" w:cs="Times New Roman"/>
          <w:sz w:val="24"/>
          <w:szCs w:val="24"/>
        </w:rPr>
        <w:t>iepirkuma komisijas p</w:t>
      </w:r>
      <w:r w:rsidR="00E76AB1" w:rsidRPr="00F95E8E">
        <w:rPr>
          <w:rFonts w:ascii="Times New Roman" w:hAnsi="Times New Roman" w:cs="Times New Roman"/>
          <w:sz w:val="24"/>
          <w:szCs w:val="24"/>
        </w:rPr>
        <w:t>rotokol</w:t>
      </w:r>
      <w:r w:rsidR="003968A1" w:rsidRPr="00F95E8E">
        <w:rPr>
          <w:rFonts w:ascii="Times New Roman" w:hAnsi="Times New Roman" w:cs="Times New Roman"/>
          <w:sz w:val="24"/>
          <w:szCs w:val="24"/>
        </w:rPr>
        <w:t>us</w:t>
      </w:r>
      <w:r w:rsidR="00E76AB1" w:rsidRPr="00F95E8E">
        <w:rPr>
          <w:rFonts w:ascii="Times New Roman" w:hAnsi="Times New Roman" w:cs="Times New Roman"/>
          <w:sz w:val="24"/>
          <w:szCs w:val="24"/>
        </w:rPr>
        <w:t>, kas atspoguļo iepirkuma procedūras atsevišķo posmu norisi, ziņojum</w:t>
      </w:r>
      <w:r w:rsidR="003968A1" w:rsidRPr="00F95E8E">
        <w:rPr>
          <w:rFonts w:ascii="Times New Roman" w:hAnsi="Times New Roman" w:cs="Times New Roman"/>
          <w:sz w:val="24"/>
          <w:szCs w:val="24"/>
        </w:rPr>
        <w:t>u</w:t>
      </w:r>
      <w:r w:rsidR="00E76AB1" w:rsidRPr="00F95E8E">
        <w:rPr>
          <w:rFonts w:ascii="Times New Roman" w:hAnsi="Times New Roman" w:cs="Times New Roman"/>
          <w:sz w:val="24"/>
          <w:szCs w:val="24"/>
        </w:rPr>
        <w:t>, iepirkuma procedūras dokument</w:t>
      </w:r>
      <w:r w:rsidR="003968A1" w:rsidRPr="00F95E8E">
        <w:rPr>
          <w:rFonts w:ascii="Times New Roman" w:hAnsi="Times New Roman" w:cs="Times New Roman"/>
          <w:sz w:val="24"/>
          <w:szCs w:val="24"/>
        </w:rPr>
        <w:t>us</w:t>
      </w:r>
      <w:r w:rsidR="00E76AB1" w:rsidRPr="00F95E8E">
        <w:rPr>
          <w:rFonts w:ascii="Times New Roman" w:hAnsi="Times New Roman" w:cs="Times New Roman"/>
          <w:sz w:val="24"/>
          <w:szCs w:val="24"/>
        </w:rPr>
        <w:t xml:space="preserve">, izņemot </w:t>
      </w:r>
      <w:r w:rsidR="003968A1" w:rsidRPr="00F95E8E">
        <w:rPr>
          <w:rFonts w:ascii="Times New Roman" w:hAnsi="Times New Roman" w:cs="Times New Roman"/>
          <w:sz w:val="24"/>
          <w:szCs w:val="24"/>
        </w:rPr>
        <w:t xml:space="preserve">pretendentu </w:t>
      </w:r>
      <w:r w:rsidR="00E76AB1" w:rsidRPr="00F95E8E">
        <w:rPr>
          <w:rFonts w:ascii="Times New Roman" w:hAnsi="Times New Roman" w:cs="Times New Roman"/>
          <w:sz w:val="24"/>
          <w:szCs w:val="24"/>
        </w:rPr>
        <w:t>piedāvājumus</w:t>
      </w:r>
      <w:r w:rsidR="003968A1" w:rsidRPr="00F95E8E">
        <w:rPr>
          <w:rFonts w:ascii="Times New Roman" w:hAnsi="Times New Roman" w:cs="Times New Roman"/>
          <w:sz w:val="24"/>
          <w:szCs w:val="24"/>
        </w:rPr>
        <w:t xml:space="preserve">.  </w:t>
      </w:r>
      <w:r w:rsidR="003968A1" w:rsidRPr="00F95E8E">
        <w:rPr>
          <w:rFonts w:ascii="Times New Roman" w:eastAsia="Times New Roman" w:hAnsi="Times New Roman" w:cs="Times New Roman"/>
          <w:sz w:val="24"/>
          <w:szCs w:val="24"/>
        </w:rPr>
        <w:t xml:space="preserve"> </w:t>
      </w:r>
    </w:p>
    <w:p w:rsidR="00D30BCC" w:rsidRPr="00F95E8E"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D30BCC" w:rsidRPr="00F95E8E" w:rsidRDefault="00D30BCC" w:rsidP="003968A1">
      <w:pPr>
        <w:numPr>
          <w:ilvl w:val="1"/>
          <w:numId w:val="3"/>
        </w:numPr>
        <w:spacing w:after="0" w:line="240" w:lineRule="auto"/>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Pretendentam ir tiesības Publisko iepirkumu likumā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D30BCC" w:rsidRPr="00F95E8E" w:rsidRDefault="00D30BCC" w:rsidP="00D30BCC">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Iepirkumu uzraudzības biroja iesniegumu izskatīšanas komisijas lēmuma pārsūdzēšana neaptur tā izpildi.</w:t>
      </w:r>
    </w:p>
    <w:p w:rsidR="003968A1" w:rsidRPr="00F95E8E" w:rsidRDefault="00F95E8E" w:rsidP="00D30BCC">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Pretendentam </w:t>
      </w:r>
      <w:r w:rsidR="003968A1" w:rsidRPr="00F95E8E">
        <w:rPr>
          <w:rFonts w:ascii="Times New Roman" w:eastAsia="Times New Roman" w:hAnsi="Times New Roman" w:cs="Times New Roman"/>
          <w:sz w:val="24"/>
          <w:szCs w:val="24"/>
        </w:rPr>
        <w:t xml:space="preserve"> </w:t>
      </w:r>
      <w:r w:rsidR="003968A1" w:rsidRPr="00F95E8E">
        <w:rPr>
          <w:rFonts w:ascii="Times New Roman" w:hAnsi="Times New Roman" w:cs="Times New Roman"/>
          <w:sz w:val="24"/>
          <w:szCs w:val="24"/>
        </w:rPr>
        <w:t xml:space="preserve">ir tiesības ierosināt, lai tiek rīkota ieinteresēto piegādātāju sanāksme. </w:t>
      </w:r>
    </w:p>
    <w:p w:rsidR="00D30BCC" w:rsidRPr="00D30BCC" w:rsidRDefault="00D30BCC" w:rsidP="009236E7">
      <w:pPr>
        <w:pStyle w:val="Heading2"/>
      </w:pPr>
      <w:bookmarkStart w:id="213" w:name="_Toc19521666"/>
      <w:bookmarkStart w:id="214" w:name="_Toc58053985"/>
      <w:bookmarkStart w:id="215" w:name="_Toc85448332"/>
      <w:bookmarkStart w:id="216" w:name="_Toc85449942"/>
      <w:bookmarkStart w:id="217" w:name="_Toc223763538"/>
      <w:bookmarkStart w:id="218" w:name="_Toc223763691"/>
      <w:bookmarkStart w:id="219" w:name="_Toc223763764"/>
      <w:bookmarkStart w:id="220" w:name="_Toc223764105"/>
      <w:bookmarkStart w:id="221" w:name="_Toc223764481"/>
      <w:bookmarkStart w:id="222" w:name="_Toc223765206"/>
      <w:bookmarkStart w:id="223" w:name="_Toc223765292"/>
      <w:bookmarkStart w:id="224" w:name="_Toc223765371"/>
      <w:bookmarkStart w:id="225" w:name="_Toc223765430"/>
      <w:bookmarkStart w:id="226" w:name="_Toc223765484"/>
      <w:bookmarkStart w:id="227" w:name="_Toc223765622"/>
      <w:bookmarkStart w:id="228" w:name="_Toc223765761"/>
      <w:bookmarkStart w:id="229" w:name="_Toc452476071"/>
      <w:r w:rsidRPr="00D30BCC">
        <w:t xml:space="preserve">Piedāvājumu </w:t>
      </w:r>
      <w:bookmarkEnd w:id="195"/>
      <w:bookmarkEnd w:id="196"/>
      <w:bookmarkEnd w:id="197"/>
      <w:bookmarkEnd w:id="213"/>
      <w:bookmarkEnd w:id="214"/>
      <w:bookmarkEnd w:id="215"/>
      <w:bookmarkEnd w:id="216"/>
      <w:r w:rsidRPr="00D30BCC">
        <w:t>atvēršana</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Tūlīt pēc piedāvājumu iesniegšanas termiņa beigām Pasūtītājs rīko piedāvājumu atvēršanas sanāksmi. Piedāvājumu atvēršanas sanāksme notiks  </w:t>
      </w:r>
      <w:r w:rsidRPr="00F95E8E">
        <w:rPr>
          <w:rFonts w:ascii="Times New Roman" w:eastAsia="Times New Roman" w:hAnsi="Times New Roman" w:cs="Times New Roman"/>
          <w:sz w:val="24"/>
          <w:szCs w:val="24"/>
        </w:rPr>
        <w:t xml:space="preserve">2017.gada </w:t>
      </w:r>
      <w:r w:rsidR="004D53A3" w:rsidRPr="004D53A3">
        <w:rPr>
          <w:rFonts w:ascii="Times New Roman" w:eastAsia="Times New Roman" w:hAnsi="Times New Roman" w:cs="Times New Roman"/>
          <w:color w:val="0070C0"/>
          <w:sz w:val="24"/>
          <w:szCs w:val="24"/>
        </w:rPr>
        <w:t>23</w:t>
      </w:r>
      <w:r w:rsidRPr="004D53A3">
        <w:rPr>
          <w:rFonts w:ascii="Times New Roman" w:eastAsia="Times New Roman" w:hAnsi="Times New Roman" w:cs="Times New Roman"/>
          <w:color w:val="0070C0"/>
          <w:sz w:val="24"/>
          <w:szCs w:val="24"/>
        </w:rPr>
        <w:t>.</w:t>
      </w:r>
      <w:r w:rsidR="004D53A3" w:rsidRPr="004D53A3">
        <w:rPr>
          <w:rFonts w:ascii="Times New Roman" w:eastAsia="Times New Roman" w:hAnsi="Times New Roman" w:cs="Times New Roman"/>
          <w:color w:val="0070C0"/>
          <w:sz w:val="24"/>
          <w:szCs w:val="24"/>
        </w:rPr>
        <w:t>maijā</w:t>
      </w:r>
      <w:r w:rsidRPr="00F95E8E">
        <w:rPr>
          <w:rFonts w:ascii="Times New Roman" w:eastAsia="Times New Roman" w:hAnsi="Times New Roman" w:cs="Times New Roman"/>
          <w:sz w:val="24"/>
          <w:szCs w:val="24"/>
        </w:rPr>
        <w:t>,</w:t>
      </w:r>
      <w:r w:rsidRPr="00B872BA">
        <w:rPr>
          <w:rFonts w:ascii="Times New Roman" w:eastAsia="Times New Roman" w:hAnsi="Times New Roman" w:cs="Times New Roman"/>
          <w:color w:val="7030A0"/>
          <w:sz w:val="24"/>
          <w:szCs w:val="24"/>
        </w:rPr>
        <w:t xml:space="preserve"> </w:t>
      </w:r>
      <w:r w:rsidRPr="00B872BA">
        <w:rPr>
          <w:rFonts w:ascii="Times New Roman" w:eastAsia="Times New Roman" w:hAnsi="Times New Roman" w:cs="Times New Roman"/>
          <w:sz w:val="24"/>
          <w:szCs w:val="24"/>
        </w:rPr>
        <w:t>plkst:11:00 Daugavpils novada domē, Daugavpils Rīgas iela 2, sēžu</w:t>
      </w:r>
      <w:r w:rsidRPr="00D30BCC">
        <w:rPr>
          <w:rFonts w:ascii="Times New Roman" w:eastAsia="Times New Roman" w:hAnsi="Times New Roman" w:cs="Times New Roman"/>
          <w:sz w:val="24"/>
          <w:szCs w:val="24"/>
        </w:rPr>
        <w:t xml:space="preserve"> zālē (2.stāvs). Piedāvājumu atvēršana ir atklāta.  </w:t>
      </w:r>
      <w:r w:rsidR="004D53A3" w:rsidRPr="004D53A3">
        <w:rPr>
          <w:rFonts w:ascii="Times New Roman" w:eastAsia="Times New Roman" w:hAnsi="Times New Roman" w:cs="Times New Roman"/>
          <w:color w:val="0070C0"/>
          <w:sz w:val="24"/>
          <w:szCs w:val="24"/>
        </w:rPr>
        <w:t>( ar 11.04.2017 groz.nr.1)</w:t>
      </w:r>
    </w:p>
    <w:p w:rsidR="00D30BCC" w:rsidRPr="00D30BCC" w:rsidRDefault="00D30BCC" w:rsidP="00D30BCC">
      <w:pPr>
        <w:numPr>
          <w:ilvl w:val="1"/>
          <w:numId w:val="3"/>
        </w:numPr>
        <w:spacing w:after="0" w:line="240" w:lineRule="auto"/>
        <w:ind w:left="840" w:hanging="556"/>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Piedāvājumus atver to iesniegšanas secībā, nosaucot Pretendentu, piedāvājuma iesniegšanas laiku, piedāvāto cenu un citas ziņas, kas raksturo piedāvājumu, kā arī pārliecinās par piedāvājuma nodrošinājumu pierādošu dokumentu esamību. Pēc sanāksmes dalībnieka pieprasījuma komisija uzrāda finanšu piedāvājumu, kurā atbilstoši pieprasītajai finanšu piedāvājuma formai norādīta piedāvātā cena, nodrošinot, ka netiek izpausta informācija, kas nav vispārpieejama.</w:t>
      </w:r>
    </w:p>
    <w:p w:rsidR="00D30BCC" w:rsidRPr="00D30BCC" w:rsidRDefault="00D30BCC" w:rsidP="009236E7">
      <w:pPr>
        <w:pStyle w:val="Heading2"/>
      </w:pPr>
      <w:bookmarkStart w:id="230" w:name="_Toc19521668"/>
      <w:bookmarkStart w:id="231" w:name="_Toc58053987"/>
      <w:bookmarkStart w:id="232" w:name="_Toc223763539"/>
      <w:bookmarkStart w:id="233" w:name="_Toc223763692"/>
      <w:bookmarkStart w:id="234" w:name="_Toc223763765"/>
      <w:bookmarkStart w:id="235" w:name="_Toc223764106"/>
      <w:bookmarkStart w:id="236" w:name="_Toc223764482"/>
      <w:bookmarkStart w:id="237" w:name="_Toc223765207"/>
      <w:bookmarkStart w:id="238" w:name="_Toc223765293"/>
      <w:bookmarkStart w:id="239" w:name="_Toc223765372"/>
      <w:bookmarkStart w:id="240" w:name="_Toc223765431"/>
      <w:bookmarkStart w:id="241" w:name="_Toc223765485"/>
      <w:bookmarkStart w:id="242" w:name="_Toc223765623"/>
      <w:bookmarkStart w:id="243" w:name="_Toc223765762"/>
      <w:bookmarkStart w:id="244" w:name="_Toc452476072"/>
      <w:r w:rsidRPr="00D30BCC">
        <w:t>Pretendentu atlase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30BCC" w:rsidRPr="00D30BCC" w:rsidRDefault="00D30BCC" w:rsidP="00D30BCC">
      <w:pPr>
        <w:numPr>
          <w:ilvl w:val="1"/>
          <w:numId w:val="3"/>
        </w:numPr>
        <w:tabs>
          <w:tab w:val="left" w:pos="840"/>
        </w:tabs>
        <w:spacing w:after="0" w:line="240" w:lineRule="auto"/>
        <w:ind w:left="840" w:hanging="480"/>
        <w:jc w:val="both"/>
        <w:rPr>
          <w:rFonts w:ascii="Times New Roman" w:eastAsia="Times New Roman" w:hAnsi="Times New Roman" w:cs="Times New Roman"/>
          <w:sz w:val="24"/>
          <w:szCs w:val="24"/>
        </w:rPr>
      </w:pPr>
      <w:bookmarkStart w:id="245" w:name="_Ref88363163"/>
      <w:r w:rsidRPr="00D30BCC">
        <w:rPr>
          <w:rFonts w:ascii="Times New Roman" w:eastAsia="Times New Roman" w:hAnsi="Times New Roman" w:cs="Times New Roman"/>
          <w:sz w:val="24"/>
          <w:szCs w:val="24"/>
        </w:rPr>
        <w:t xml:space="preserve">Iepirkuma komisija pārbauda piedāvājumu noformējuma atbilstību nolikuma </w:t>
      </w:r>
      <w:r w:rsidR="00B872BA">
        <w:rPr>
          <w:rFonts w:ascii="Times New Roman" w:eastAsia="Times New Roman" w:hAnsi="Times New Roman" w:cs="Times New Roman"/>
          <w:sz w:val="24"/>
          <w:szCs w:val="24"/>
        </w:rPr>
        <w:t xml:space="preserve">7.4., 7.5., 7.6., </w:t>
      </w:r>
      <w:r w:rsidRPr="00D30BCC">
        <w:rPr>
          <w:rFonts w:ascii="Times New Roman" w:eastAsia="Times New Roman" w:hAnsi="Times New Roman" w:cs="Times New Roman"/>
          <w:sz w:val="24"/>
          <w:szCs w:val="24"/>
        </w:rPr>
        <w:t>7.7.,</w:t>
      </w:r>
      <w:r w:rsidR="00B872BA">
        <w:rPr>
          <w:rFonts w:ascii="Times New Roman" w:eastAsia="Times New Roman" w:hAnsi="Times New Roman" w:cs="Times New Roman"/>
          <w:sz w:val="24"/>
          <w:szCs w:val="24"/>
        </w:rPr>
        <w:t xml:space="preserve"> 7.8.,</w:t>
      </w:r>
      <w:r w:rsidRPr="00D30BCC">
        <w:rPr>
          <w:rFonts w:ascii="Times New Roman" w:eastAsia="Times New Roman" w:hAnsi="Times New Roman" w:cs="Times New Roman"/>
          <w:sz w:val="24"/>
          <w:szCs w:val="24"/>
        </w:rPr>
        <w:t xml:space="preserve"> 7.9. un 7.10.</w:t>
      </w:r>
      <w:r w:rsidR="00B872BA">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punktu prasībām un atlasa pretendentus saskaņā ar izvirzītajām kvalifikācijas prasībām.</w:t>
      </w:r>
    </w:p>
    <w:p w:rsidR="00D30BCC" w:rsidRPr="00D30BCC" w:rsidRDefault="00D30BCC" w:rsidP="00D30BCC">
      <w:pPr>
        <w:numPr>
          <w:ilvl w:val="1"/>
          <w:numId w:val="3"/>
        </w:numPr>
        <w:tabs>
          <w:tab w:val="left" w:pos="840"/>
        </w:tabs>
        <w:spacing w:after="0" w:line="240" w:lineRule="auto"/>
        <w:ind w:left="840" w:hanging="48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Iepirkuma komisija izslēdz Pretendentu no turpmākās dalības iepirkuma procedūrā jebkurā no šādiem gadījumiem:</w:t>
      </w:r>
      <w:bookmarkEnd w:id="245"/>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attiecībā uz Pretendentu ir iestājies kāds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pantā noteiktajiem pretendentu izslēgšanas gadījumiem, bet  ņemot vērā  šī panta ceturtajā daļā noteiktos termiņus, kā arī astotajā  daļā un  Publisko iepirkumu likuma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pantā „Uzticamības nodrošināšanai iesniegto pierādījumu vērtēšana” noteikto regulējumu lēmuma pieņemšanā;</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ir sniedzis nepatiesu informāciju savas kvalifikācijas novērtēšanai vai vispār nav sniedzis pieprasīto informāciju un šai informācijai ir būtiska nozīme kvalifikācijas apliecināšanai;</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Publisko iepirkumu likuma 45.pantā noteiktajā kārtībā;</w:t>
      </w:r>
      <w:bookmarkStart w:id="246" w:name="_Ref91403057"/>
    </w:p>
    <w:bookmarkEnd w:id="246"/>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finanšu apgrozījums nav atbilstošs nolikuma 2. pielikuma „Kvalifikācija” prasībām; </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nav apliecinājis spēju  nodrošināt  visas līgumā (4.pielikums) paredzētās garantijas;</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piedāvājumā norādītā pieredze nav atbilstoša nolikuma 2. pielikuma „Kvalifikācija” prasībām;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Darba izpildei piedāvātā personāla </w:t>
      </w:r>
      <w:r w:rsidR="003C57C2">
        <w:rPr>
          <w:rFonts w:ascii="Times New Roman" w:eastAsia="Times New Roman" w:hAnsi="Times New Roman" w:cs="Times New Roman"/>
          <w:sz w:val="24"/>
          <w:szCs w:val="24"/>
        </w:rPr>
        <w:t xml:space="preserve">profesionālā kvalifikācija un </w:t>
      </w:r>
      <w:r w:rsidRPr="00D30BCC">
        <w:rPr>
          <w:rFonts w:ascii="Times New Roman" w:eastAsia="Times New Roman" w:hAnsi="Times New Roman" w:cs="Times New Roman"/>
          <w:sz w:val="24"/>
          <w:szCs w:val="24"/>
        </w:rPr>
        <w:t>piedāvājumā norādītā pieredze nav atbilstoša nolikuma 2. pielikuma „Kvalifikācija” prasībām;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nodrošinājums neatbilst nolikumā izvirzītajām prasībām.</w:t>
      </w:r>
    </w:p>
    <w:p w:rsidR="00D30BCC" w:rsidRPr="00D30BCC" w:rsidRDefault="00D30BCC" w:rsidP="009236E7">
      <w:pPr>
        <w:pStyle w:val="Heading2"/>
      </w:pPr>
      <w:bookmarkStart w:id="247" w:name="_Toc223763540"/>
      <w:bookmarkStart w:id="248" w:name="_Toc223763693"/>
      <w:bookmarkStart w:id="249" w:name="_Toc223763766"/>
      <w:bookmarkStart w:id="250" w:name="_Toc223764107"/>
      <w:bookmarkStart w:id="251" w:name="_Toc223764483"/>
      <w:bookmarkStart w:id="252" w:name="_Toc223765208"/>
      <w:bookmarkStart w:id="253" w:name="_Toc223765294"/>
      <w:bookmarkStart w:id="254" w:name="_Toc223765373"/>
      <w:bookmarkStart w:id="255" w:name="_Toc223765432"/>
      <w:bookmarkStart w:id="256" w:name="_Toc223765486"/>
      <w:bookmarkStart w:id="257" w:name="_Toc223765624"/>
      <w:bookmarkStart w:id="258" w:name="_Toc223765763"/>
      <w:bookmarkStart w:id="259" w:name="_Toc452476073"/>
      <w:r w:rsidRPr="00D30BCC">
        <w:t>Tehnisko piedāvājumu atbilstības pārbaude</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Tehnisko piedāvājumu atbilstības pārbaudē nosaka tehniskā piedāvājuma atbilstību nolikumā norādīto tehnisko prasību līmenim. </w:t>
      </w:r>
    </w:p>
    <w:p w:rsidR="00D30BCC" w:rsidRPr="00D30BCC" w:rsidRDefault="00D30BCC" w:rsidP="00D30BCC">
      <w:pPr>
        <w:numPr>
          <w:ilvl w:val="1"/>
          <w:numId w:val="3"/>
        </w:numPr>
        <w:suppressAutoHyphens/>
        <w:spacing w:after="0" w:line="240" w:lineRule="auto"/>
        <w:ind w:left="851" w:hanging="567"/>
        <w:jc w:val="both"/>
        <w:rPr>
          <w:rFonts w:ascii="Times New Roman" w:eastAsia="Times New Roman" w:hAnsi="Times New Roman" w:cs="Times New Roman"/>
          <w:sz w:val="24"/>
          <w:szCs w:val="24"/>
        </w:rPr>
      </w:pPr>
      <w:bookmarkStart w:id="260" w:name="_Toc535914593"/>
      <w:bookmarkStart w:id="261" w:name="_Toc535914811"/>
      <w:bookmarkStart w:id="262" w:name="_Toc535915696"/>
      <w:bookmarkStart w:id="263" w:name="_Toc19521669"/>
      <w:bookmarkStart w:id="264" w:name="_Toc58053988"/>
      <w:r w:rsidRPr="00D30BCC">
        <w:rPr>
          <w:rFonts w:ascii="Times New Roman" w:eastAsia="Times New Roman" w:hAnsi="Times New Roman" w:cs="Times New Roman"/>
          <w:sz w:val="24"/>
          <w:szCs w:val="24"/>
        </w:rPr>
        <w:t>Piedāvājumu vērtēšanas gaitā komisija ir tiesīga pieprasīt, lai tiek izskaidrota tehniskajā piedāvājumā iekļautā informācija.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D30BCC" w:rsidRPr="00D30BCC" w:rsidRDefault="00D30BCC" w:rsidP="009236E7">
      <w:pPr>
        <w:pStyle w:val="Heading2"/>
      </w:pPr>
      <w:bookmarkStart w:id="265" w:name="_Toc223763541"/>
      <w:bookmarkStart w:id="266" w:name="_Toc223763694"/>
      <w:bookmarkStart w:id="267" w:name="_Toc223763767"/>
      <w:bookmarkStart w:id="268" w:name="_Toc223764108"/>
      <w:bookmarkStart w:id="269" w:name="_Toc223764484"/>
      <w:bookmarkStart w:id="270" w:name="_Toc223765209"/>
      <w:bookmarkStart w:id="271" w:name="_Toc223765295"/>
      <w:bookmarkStart w:id="272" w:name="_Toc223765374"/>
      <w:bookmarkStart w:id="273" w:name="_Toc223765433"/>
      <w:bookmarkStart w:id="274" w:name="_Toc223765487"/>
      <w:bookmarkStart w:id="275" w:name="_Toc223765625"/>
      <w:bookmarkStart w:id="276" w:name="_Toc223765764"/>
      <w:bookmarkStart w:id="277" w:name="_Toc452476074"/>
      <w:r w:rsidRPr="00D30BCC">
        <w:t>Finanšu piedāvājumu vērtēšana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Komisija pārbauda, vai Pretendents, aizpildot pielikumu „Darbu daudzumu saraksts” nav to grozījis kādā no šiem veidiem: izlaidis atsevišķus darbu nosaukumus, papildinājis ar jauniem darbu nosaukumiem, grozījis darbu nosaukumu vai mērvienību, vai nav norādījis kādam darbam cenu. Komisija atzīst piedāvājumu par </w:t>
      </w:r>
      <w:r w:rsidRPr="00D30BCC">
        <w:rPr>
          <w:rFonts w:ascii="Times New Roman" w:eastAsia="Times New Roman" w:hAnsi="Times New Roman" w:cs="Times New Roman"/>
          <w:sz w:val="24"/>
          <w:szCs w:val="24"/>
        </w:rPr>
        <w:lastRenderedPageBreak/>
        <w:t>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pārbauda, vai finanšu piedāvājumā nav aritmētisko vai pārrakstīšanās kļūdu, vai nav saņemts nepamatoti lēts piedāvājums, kā arī izvērtē un salīdzina piedāvātās līgumcenas.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komisija konstatē aritmētiskās vai pārrakstīšanās kļūdas, tā rīkojas šādi:</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Darbu daudzumu sarakstā grozījis kādu darba daudzumu, tad komisija labo piedāvājumu atbilstoši nolikuma Darbu daudzumu sarakstā noteiktajam;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konstatēta neatbilstība starp vienības cenu un piedāvāto līgumcenu, kas iegūta sareizinot vienības cenu ar apjomu, tad noteicošā ir norādītā vienības cena;</w:t>
      </w:r>
    </w:p>
    <w:p w:rsidR="00D30BCC" w:rsidRPr="0033136F"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konstatēta neatbilstība starp piedāvāto līgumcenu bez PVN un </w:t>
      </w:r>
      <w:r w:rsidRPr="0033136F">
        <w:rPr>
          <w:rFonts w:ascii="Times New Roman" w:eastAsia="Times New Roman" w:hAnsi="Times New Roman" w:cs="Times New Roman"/>
          <w:sz w:val="24"/>
          <w:szCs w:val="24"/>
        </w:rPr>
        <w:t>Darbu daudzumu saraksta „</w:t>
      </w:r>
      <w:r w:rsidR="0033136F" w:rsidRPr="0033136F">
        <w:rPr>
          <w:rFonts w:ascii="Times New Roman" w:eastAsia="Times New Roman" w:hAnsi="Times New Roman" w:cs="Times New Roman"/>
          <w:sz w:val="24"/>
          <w:szCs w:val="24"/>
        </w:rPr>
        <w:t>C</w:t>
      </w:r>
      <w:r w:rsidRPr="0033136F">
        <w:rPr>
          <w:rFonts w:ascii="Times New Roman" w:eastAsia="Times New Roman" w:hAnsi="Times New Roman" w:cs="Times New Roman"/>
          <w:sz w:val="24"/>
          <w:szCs w:val="24"/>
        </w:rPr>
        <w:t>” rindā norādīto summu, tad noteico</w:t>
      </w:r>
      <w:r w:rsidR="0033136F" w:rsidRPr="0033136F">
        <w:rPr>
          <w:rFonts w:ascii="Times New Roman" w:eastAsia="Times New Roman" w:hAnsi="Times New Roman" w:cs="Times New Roman"/>
          <w:sz w:val="24"/>
          <w:szCs w:val="24"/>
        </w:rPr>
        <w:t>šā ir Darbu daudzumu saraksta „C</w:t>
      </w:r>
      <w:r w:rsidRPr="0033136F">
        <w:rPr>
          <w:rFonts w:ascii="Times New Roman" w:eastAsia="Times New Roman" w:hAnsi="Times New Roman" w:cs="Times New Roman"/>
          <w:sz w:val="24"/>
          <w:szCs w:val="24"/>
        </w:rPr>
        <w:t>” rindā norādītā summa;</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konstatēta neatbilstība starp Darbu daudzumu saraksta redakciju papīra formātā un elektroniskajā formātā, tad komisija ņem vērā papīra formāta redakciju.</w:t>
      </w:r>
    </w:p>
    <w:p w:rsidR="00D30BCC" w:rsidRPr="00D30BCC" w:rsidRDefault="00D30BCC" w:rsidP="002167C4">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Par kļūdu labojumu komisija paziņo Pretendentam.</w:t>
      </w:r>
    </w:p>
    <w:p w:rsidR="00D30BCC" w:rsidRPr="00D30BCC" w:rsidRDefault="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Vērtējot finanšu piedāvājumu, komisija ņem vērā labojumus.</w:t>
      </w:r>
    </w:p>
    <w:p w:rsidR="00A5075E" w:rsidRPr="00A5075E" w:rsidRDefault="00A5075E" w:rsidP="005F43D7">
      <w:pPr>
        <w:pStyle w:val="ListParagraph"/>
        <w:numPr>
          <w:ilvl w:val="1"/>
          <w:numId w:val="3"/>
        </w:numPr>
        <w:jc w:val="both"/>
      </w:pPr>
      <w:r w:rsidRPr="00A5075E">
        <w:t xml:space="preserve">Pēc komisijas pieprasījuma Pretendents iesniedz izmaksu kalkulāciju atbilstoši Latvijas būvnormatīva LBN 501-15 „Būvizmaksu noteikšanas kārtība” prasībām komisijas noteiktajā termiņā, kas nav mazāks par 4 (četrām) darba dienām. Komisija izslēdz no turpmākās dalības iepirkuma procedūrā Pretendentu, kurš neiesniedz šajā punktā prasīto kalkulāciju komisijas noteiktajā termiņā.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Komisijai ir pienākums izvērtēt, vai piedāvājums nav nepamatoti lēts, ja tā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piedāvājums konkrētam līgumam ir nepamatoti lēts, komisija pirms šā piedāvājuma iespējamās noraidīšanas rakstveidā pieprasa detalizētu paskaidrojumu par būtiskajiem piedāvājuma nosacījumiem. </w:t>
      </w:r>
    </w:p>
    <w:p w:rsidR="00D30BCC" w:rsidRPr="00D30BCC" w:rsidRDefault="00D30BCC" w:rsidP="00D30BCC">
      <w:pPr>
        <w:spacing w:after="0" w:line="240" w:lineRule="auto"/>
        <w:ind w:left="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48.panta otrās daļas 6.punktā minēto faktu izvērtēšanai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Valsts ieņēmumu dienests, veicot nodokļu administrēšanas pasākumus, pārbauda vidējās stundas tarifa likmes pamatotību un sniedz atzinumu Pasūtītājam 15 (piecpadsmit) dienu laikā.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Piedāvājuma izvēles kritērijs ir piedāvājums ar viszemāko cenu. </w:t>
      </w:r>
    </w:p>
    <w:p w:rsidR="00D30BCC" w:rsidRPr="005F43D7" w:rsidRDefault="00D30BCC" w:rsidP="00D30BCC">
      <w:pPr>
        <w:numPr>
          <w:ilvl w:val="1"/>
          <w:numId w:val="3"/>
        </w:numPr>
        <w:spacing w:after="0" w:line="240" w:lineRule="auto"/>
        <w:ind w:left="993" w:hanging="709"/>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w:t>
      </w:r>
      <w:r w:rsidRPr="00D30BCC">
        <w:rPr>
          <w:rFonts w:ascii="Times New Roman" w:eastAsia="Times New Roman" w:hAnsi="Times New Roman" w:cs="Times New Roman"/>
          <w:sz w:val="24"/>
          <w:szCs w:val="24"/>
        </w:rPr>
        <w:lastRenderedPageBreak/>
        <w:t xml:space="preserve">kritērijam, tad komisija izvēlas tā Pretendenta piedāvājumu, </w:t>
      </w:r>
      <w:r w:rsidRPr="005F43D7">
        <w:rPr>
          <w:rFonts w:ascii="Times New Roman" w:eastAsia="Times New Roman" w:hAnsi="Times New Roman" w:cs="Times New Roman"/>
          <w:sz w:val="24"/>
          <w:szCs w:val="24"/>
        </w:rPr>
        <w:t>kuram nolikuma 2. pielikuma „Kvalifikācija” 2.2.2. punkta  atbilstības pierādīšanai norādīts līgums ar lielāku līgumcenu.</w:t>
      </w:r>
    </w:p>
    <w:p w:rsidR="00D30BCC" w:rsidRPr="00D30BCC" w:rsidRDefault="00D30BCC" w:rsidP="00D30BCC">
      <w:pPr>
        <w:numPr>
          <w:ilvl w:val="1"/>
          <w:numId w:val="3"/>
        </w:numPr>
        <w:spacing w:after="0" w:line="240" w:lineRule="auto"/>
        <w:ind w:left="993" w:hanging="709"/>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D30BCC" w:rsidRPr="00D30BCC" w:rsidRDefault="00D30BCC" w:rsidP="009236E7">
      <w:pPr>
        <w:pStyle w:val="Heading2"/>
      </w:pPr>
      <w:bookmarkStart w:id="278" w:name="_Toc452476075"/>
      <w:r w:rsidRPr="00D30BCC">
        <w:t>Iepirkuma pārtraukšana</w:t>
      </w:r>
      <w:bookmarkEnd w:id="278"/>
    </w:p>
    <w:p w:rsidR="00D30BCC" w:rsidRPr="00D30BCC" w:rsidRDefault="00D30BCC" w:rsidP="00191755">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var jebkurā brīdī pārtraukt iepirkuma procedūru, ja tam ir objektīvs pama</w:t>
      </w:r>
      <w:r w:rsidR="00191755">
        <w:rPr>
          <w:rFonts w:ascii="Times New Roman" w:eastAsia="Times New Roman" w:hAnsi="Times New Roman" w:cs="Times New Roman"/>
          <w:sz w:val="24"/>
          <w:szCs w:val="24"/>
        </w:rPr>
        <w:t xml:space="preserve">tojums, </w:t>
      </w:r>
      <w:r w:rsidR="00191755" w:rsidRPr="005F43D7">
        <w:rPr>
          <w:rFonts w:ascii="Times New Roman" w:eastAsia="Times New Roman" w:hAnsi="Times New Roman" w:cs="Times New Roman"/>
          <w:sz w:val="24"/>
          <w:szCs w:val="24"/>
        </w:rPr>
        <w:t xml:space="preserve">tai skaitā, ja normatīvajos aktos noteiktajā kārtībā nav saņemts Eiropas Savienības struktūrfondu līdzfinansējums. </w:t>
      </w:r>
      <w:r w:rsidRPr="005F43D7">
        <w:rPr>
          <w:rFonts w:ascii="Times New Roman" w:eastAsia="Times New Roman" w:hAnsi="Times New Roman" w:cs="Times New Roman"/>
          <w:sz w:val="24"/>
          <w:szCs w:val="24"/>
        </w:rPr>
        <w:t xml:space="preserve"> Komisija nosūta nolikuma </w:t>
      </w:r>
      <w:r w:rsidR="002167C4" w:rsidRPr="005F43D7">
        <w:rPr>
          <w:rFonts w:ascii="Times New Roman" w:eastAsia="Times New Roman" w:hAnsi="Times New Roman" w:cs="Times New Roman"/>
          <w:sz w:val="24"/>
          <w:szCs w:val="24"/>
        </w:rPr>
        <w:t>19</w:t>
      </w:r>
      <w:r w:rsidRPr="005F43D7">
        <w:rPr>
          <w:rFonts w:ascii="Times New Roman" w:eastAsia="Times New Roman" w:hAnsi="Times New Roman" w:cs="Times New Roman"/>
          <w:sz w:val="24"/>
          <w:szCs w:val="24"/>
        </w:rPr>
        <w:t>.5. punktā (PIL 32.p.trešā daļa) minēto informāciju visiem pretendentiem un iesniedz</w:t>
      </w:r>
      <w:r w:rsidRPr="00D30BCC">
        <w:rPr>
          <w:rFonts w:ascii="Times New Roman" w:eastAsia="Times New Roman" w:hAnsi="Times New Roman" w:cs="Times New Roman"/>
          <w:sz w:val="24"/>
          <w:szCs w:val="24"/>
        </w:rPr>
        <w:t xml:space="preserve"> publicēšanai paziņojumu par iepirkuma procedūras rezultātiem, kurā norāda apstākļus, kas bija par pamatu procedūras pārtraukšanai (PIL 38.p. otrā daļa).</w:t>
      </w:r>
    </w:p>
    <w:p w:rsidR="00D30BCC" w:rsidRPr="00D30BCC" w:rsidRDefault="00D30BCC" w:rsidP="009236E7">
      <w:pPr>
        <w:pStyle w:val="Heading2"/>
      </w:pPr>
      <w:bookmarkStart w:id="279" w:name="_Toc452476076"/>
      <w:r w:rsidRPr="00D30BCC">
        <w:t>Pretendenta pārbaude pirms lēmuma pieņemšanas par līguma slēgšanu</w:t>
      </w:r>
      <w:bookmarkEnd w:id="279"/>
    </w:p>
    <w:p w:rsidR="00D30BCC" w:rsidRPr="00D30BCC" w:rsidRDefault="00D30BCC" w:rsidP="00191755">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Publisko iepirkumu likuma </w:t>
      </w:r>
      <w:r w:rsidR="00191755" w:rsidRPr="00191755">
        <w:rPr>
          <w:rFonts w:ascii="Times New Roman" w:eastAsia="Times New Roman" w:hAnsi="Times New Roman" w:cs="Times New Roman"/>
          <w:sz w:val="24"/>
          <w:szCs w:val="24"/>
        </w:rPr>
        <w:t>39.</w:t>
      </w:r>
      <w:r w:rsidR="00191755" w:rsidRPr="00ED1977">
        <w:rPr>
          <w:rFonts w:ascii="Times New Roman" w:eastAsia="Times New Roman" w:hAnsi="Times New Roman" w:cs="Times New Roman"/>
          <w:sz w:val="24"/>
          <w:szCs w:val="24"/>
          <w:vertAlign w:val="superscript"/>
        </w:rPr>
        <w:t>1</w:t>
      </w:r>
      <w:r w:rsidR="00191755" w:rsidRPr="00191755">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panta pirmās daļas minēto pretendentu izslēgšanas gadījuma esamību (ievērojot otrajā daļā noteikto termiņu</w:t>
      </w:r>
      <w:r w:rsidR="00191755" w:rsidRPr="005F43D7">
        <w:t xml:space="preserve">, </w:t>
      </w:r>
      <w:r w:rsidR="00191755" w:rsidRPr="005F43D7">
        <w:rPr>
          <w:rFonts w:ascii="Times New Roman" w:eastAsia="Times New Roman" w:hAnsi="Times New Roman" w:cs="Times New Roman"/>
          <w:sz w:val="24"/>
          <w:szCs w:val="24"/>
        </w:rPr>
        <w:t>kā arī 39.</w:t>
      </w:r>
      <w:r w:rsidR="00191755" w:rsidRPr="005F43D7">
        <w:rPr>
          <w:rFonts w:ascii="Times New Roman" w:eastAsia="Times New Roman" w:hAnsi="Times New Roman" w:cs="Times New Roman"/>
          <w:sz w:val="24"/>
          <w:szCs w:val="24"/>
          <w:vertAlign w:val="superscript"/>
        </w:rPr>
        <w:t>1</w:t>
      </w:r>
      <w:r w:rsidR="00191755" w:rsidRPr="005F43D7">
        <w:rPr>
          <w:rFonts w:ascii="Times New Roman" w:eastAsia="Times New Roman" w:hAnsi="Times New Roman" w:cs="Times New Roman"/>
          <w:sz w:val="24"/>
          <w:szCs w:val="24"/>
        </w:rPr>
        <w:t xml:space="preserve"> panta astotajā daļā un 39.</w:t>
      </w:r>
      <w:r w:rsidR="00191755" w:rsidRPr="005F43D7">
        <w:rPr>
          <w:rFonts w:ascii="Times New Roman" w:eastAsia="Times New Roman" w:hAnsi="Times New Roman" w:cs="Times New Roman"/>
          <w:sz w:val="24"/>
          <w:szCs w:val="24"/>
          <w:vertAlign w:val="superscript"/>
        </w:rPr>
        <w:t>3</w:t>
      </w:r>
      <w:r w:rsidR="00191755" w:rsidRPr="005F43D7">
        <w:rPr>
          <w:rFonts w:ascii="Times New Roman" w:eastAsia="Times New Roman" w:hAnsi="Times New Roman" w:cs="Times New Roman"/>
          <w:sz w:val="24"/>
          <w:szCs w:val="24"/>
        </w:rPr>
        <w:t xml:space="preserve"> pantā „Uzticamības nodrošināšanai iesniegto pierādījumu vērtēšana” noteikto regulējumu lēmuma pieņemšanā</w:t>
      </w:r>
      <w:r w:rsidRPr="005F43D7">
        <w:rPr>
          <w:rFonts w:ascii="Times New Roman" w:eastAsia="Times New Roman" w:hAnsi="Times New Roman" w:cs="Times New Roman"/>
          <w:sz w:val="24"/>
          <w:szCs w:val="24"/>
        </w:rPr>
        <w:t>). Pārbaudi par</w:t>
      </w:r>
      <w:r w:rsidRPr="00D30BCC">
        <w:rPr>
          <w:rFonts w:ascii="Times New Roman" w:eastAsia="Times New Roman" w:hAnsi="Times New Roman" w:cs="Times New Roman"/>
          <w:sz w:val="24"/>
          <w:szCs w:val="24"/>
        </w:rPr>
        <w:t xml:space="preserve">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1.-7.punktā minēto izslēgšanas noteikumu neesamību veic arī attiecībā uz personālsabiedrības biedru (ja Pretendents ir personālsabiedrība) un personu, uz kura iespējām Pretendents balstās, kā arī par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2.-7.punktā minēto izslēgšanas noteikumu neesamību attiecībā uz Pretendenta norādīto apakšuzņēmēju, kura veicamo būvdarbu vērtība ir vismaz 20 procenti no kopējās būvdarbu līguma vērtības. Pārbaudi veic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pārstāvēttiesīgo personu vai prokūristu, vai personu, kura ir pilnvarota pārstāvēt pretendentu darbībās, kas saistītas ar filiāli, un kura ir reģistrēta un pastāvīgi dzīvo ārvalstī. Minēto pārbaudi veic, ievērojot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vienpadsmitajā daļā noteikto.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saskaņā ar Valsts ieņēmumu dienesta publiskajā nodokļu parādnieku datubāzē pēdējās datu aktualizācijas datumā ievietoto informāciju ir konstatēts kāds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5.punktā noteiktajiem izslēgšanas gadījumiem attiecībā uz Pretendentu vai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9., 10. un 11.punktā minēto personu (nodokļu parādi, tajā skaitā valsts sociālās apdrošināšanas obligāto iemaksu parādi, kas kopsummā pārsniedz 150 </w:t>
      </w:r>
      <w:r w:rsidRPr="00D30BCC">
        <w:rPr>
          <w:rFonts w:ascii="Times New Roman" w:eastAsia="Times New Roman" w:hAnsi="Times New Roman" w:cs="Times New Roman"/>
          <w:i/>
          <w:sz w:val="24"/>
          <w:szCs w:val="24"/>
        </w:rPr>
        <w:t>euro</w:t>
      </w:r>
      <w:r w:rsidRPr="00D30BCC">
        <w:rPr>
          <w:rFonts w:ascii="Times New Roman" w:eastAsia="Times New Roman" w:hAnsi="Times New Roman" w:cs="Times New Roman"/>
          <w:sz w:val="24"/>
          <w:szCs w:val="24"/>
        </w:rPr>
        <w:t>, piedāvājumu iesniegšanas termiņa pēdējā dienā vai dienā, kad pieņemts lēmums par iespējamu līguma slēgšanas tiesību piešķiršanu) iepirkuma komisija par to informē Pretendentu un nosaka termiņu - 10 dienas pēc informācijas izsniegšanas vai nosūtīšanas dienas -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sestajā daļā paredzētā apliecinājuma iesniegšanai. Ja noteiktajā termiņā minētais apliecinājums nav iesniegts, iepirkuma komisija Pretendentu izslēdz no dalības iepirkumā.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iepirkuma komisija konstatē, ka apakšuzņēmējs, kura veicamo būvdarbu vērtība ir vismaz </w:t>
      </w:r>
      <w:r w:rsidRPr="005F43D7">
        <w:rPr>
          <w:rFonts w:ascii="Times New Roman" w:eastAsia="Times New Roman" w:hAnsi="Times New Roman" w:cs="Times New Roman"/>
          <w:sz w:val="24"/>
          <w:szCs w:val="24"/>
        </w:rPr>
        <w:t>20</w:t>
      </w:r>
      <w:r w:rsidRPr="00D30BCC">
        <w:rPr>
          <w:rFonts w:ascii="Times New Roman" w:eastAsia="Times New Roman" w:hAnsi="Times New Roman" w:cs="Times New Roman"/>
          <w:sz w:val="24"/>
          <w:szCs w:val="24"/>
        </w:rPr>
        <w:t xml:space="preserve"> procenti no kopējās līguma vērtības, vai persona, uz kuras iespējām pretendents balstās, lai apliecinātu, ka tā kvalifikācija atbilst paziņojumā par līgumu </w:t>
      </w:r>
      <w:r w:rsidRPr="00D30BCC">
        <w:rPr>
          <w:rFonts w:ascii="Times New Roman" w:eastAsia="Times New Roman" w:hAnsi="Times New Roman" w:cs="Times New Roman"/>
          <w:sz w:val="24"/>
          <w:szCs w:val="24"/>
        </w:rPr>
        <w:lastRenderedPageBreak/>
        <w:t>vai iepirkuma procedūras dokumentos noteiktajām prasībām,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1.,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iepirkuma komisija konstatē, ka Pretendents vai personālsabiedrības biedrs (ja Pretendents ir personālsabiedrība)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1., 2., 3., 4.,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iepirkuma komisijas noteiktajā termiņā neiesniedz minēto skaidrojumu un pierādījumus, iepirkuma komisija izslēdz Pretendentu no dalības iepirkuma procedūrā. Ja Pretendents iepirkuma komisijas noteiktajā termiņām iesniedz skaidrojumu un pierādījumus – iepirkuma komisija tos izvērtē Publisko iepirkumu likuma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tādi dokumenti, ar kuriem ārvalstī reģistrēts vai pastāvīgi dzīvojošs Pretendents var apliecināt, ka uz to neattiecas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noteiktie gadījumi, netiek izdoti vai ar šiem dokumentiem nepietiek, lai apliecinātu, ka uz šo Pretendentu neattiecas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valstī.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divpadsmitā daļa)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Pasūtītāja rīcībā nonāk informācija, ka uz Pretendentu vai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panta pirmās daļas 9., 10. vai 11.punktā minētajām personām attiecas kāds no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pantā noteiktajiem izslēgšanas nosacījumiem (izņemot nodokļu parādus), Pasūtītājs informāciju pārbauda jebkurā iepirkuma procedūras stadijā līdz pat iepirkuma līguma noslēgšanai. </w:t>
      </w:r>
    </w:p>
    <w:p w:rsidR="00D30BCC" w:rsidRPr="00D30BCC" w:rsidRDefault="00D30BCC" w:rsidP="00D30BCC">
      <w:pPr>
        <w:spacing w:after="0" w:line="240" w:lineRule="auto"/>
        <w:ind w:left="792"/>
        <w:jc w:val="both"/>
        <w:rPr>
          <w:rFonts w:ascii="Times New Roman" w:eastAsia="Times New Roman" w:hAnsi="Times New Roman" w:cs="Times New Roman"/>
          <w:strike/>
          <w:sz w:val="24"/>
          <w:szCs w:val="24"/>
        </w:rPr>
      </w:pPr>
    </w:p>
    <w:p w:rsidR="00D30BCC" w:rsidRPr="00D30BCC" w:rsidRDefault="00D30BCC" w:rsidP="009236E7">
      <w:pPr>
        <w:pStyle w:val="Heading2"/>
      </w:pPr>
      <w:bookmarkStart w:id="280" w:name="_Toc452476077"/>
      <w:r w:rsidRPr="00D30BCC">
        <w:t>Lēmuma pieņemšana, paziņošana un līguma slēgšana</w:t>
      </w:r>
      <w:bookmarkEnd w:id="280"/>
    </w:p>
    <w:p w:rsidR="00D30BCC" w:rsidRPr="00982D57" w:rsidRDefault="00D30BCC" w:rsidP="009B142E">
      <w:pPr>
        <w:numPr>
          <w:ilvl w:val="1"/>
          <w:numId w:val="3"/>
        </w:numPr>
        <w:spacing w:after="0" w:line="240" w:lineRule="auto"/>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Iepirkuma komisija,</w:t>
      </w:r>
      <w:r w:rsidR="004B011F" w:rsidRPr="004B011F">
        <w:t xml:space="preserve"> </w:t>
      </w:r>
      <w:r w:rsidR="004B011F" w:rsidRPr="004B011F">
        <w:rPr>
          <w:rFonts w:ascii="Times New Roman" w:eastAsia="Times New Roman" w:hAnsi="Times New Roman" w:cs="Times New Roman"/>
          <w:sz w:val="24"/>
          <w:szCs w:val="24"/>
        </w:rPr>
        <w:t>katrai iepirkuma daļai atsevišķi</w:t>
      </w:r>
      <w:r w:rsidR="004B011F">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atlasa pretendentus saskaņā ar izvirzītajām kvalifikācijas prasībām, pārbauda piedāvājumu atbilstību atklāta konkursa nolikumā noteiktajām prasībām un izvēlas piedāvājumu </w:t>
      </w:r>
      <w:r w:rsidR="009B142E" w:rsidRPr="009B142E">
        <w:rPr>
          <w:rFonts w:ascii="Times New Roman" w:eastAsia="Times New Roman" w:hAnsi="Times New Roman" w:cs="Times New Roman"/>
          <w:sz w:val="24"/>
          <w:szCs w:val="24"/>
        </w:rPr>
        <w:t>ar viszemāko cenu</w:t>
      </w:r>
      <w:r w:rsidRPr="00D30BCC">
        <w:rPr>
          <w:rFonts w:ascii="Times New Roman" w:eastAsia="Times New Roman" w:hAnsi="Times New Roman" w:cs="Times New Roman"/>
          <w:sz w:val="24"/>
          <w:szCs w:val="24"/>
        </w:rPr>
        <w:t xml:space="preserve">. </w:t>
      </w:r>
    </w:p>
    <w:p w:rsidR="00982D57" w:rsidRPr="00982D57" w:rsidRDefault="00AE245B" w:rsidP="00982D57">
      <w:pPr>
        <w:spacing w:after="0" w:line="240" w:lineRule="auto"/>
        <w:ind w:left="851"/>
        <w:jc w:val="both"/>
        <w:rPr>
          <w:rFonts w:ascii="Times New Roman" w:eastAsia="Times New Roman" w:hAnsi="Times New Roman" w:cs="Times New Roman"/>
          <w:sz w:val="24"/>
          <w:szCs w:val="24"/>
        </w:rPr>
      </w:pPr>
      <w:r w:rsidRPr="00AE245B">
        <w:rPr>
          <w:rFonts w:ascii="Times New Roman" w:eastAsia="Times New Roman" w:hAnsi="Times New Roman" w:cs="Times New Roman"/>
          <w:sz w:val="24"/>
          <w:szCs w:val="24"/>
        </w:rPr>
        <w:t>K</w:t>
      </w:r>
      <w:r w:rsidR="00982D57" w:rsidRPr="00AE245B">
        <w:rPr>
          <w:rFonts w:ascii="Times New Roman" w:eastAsia="Times New Roman" w:hAnsi="Times New Roman" w:cs="Times New Roman"/>
          <w:sz w:val="24"/>
          <w:szCs w:val="24"/>
        </w:rPr>
        <w:t xml:space="preserve">omisija pieņem lēmumu slēgt iepirkuma līgumu par katru daļu atsevišķi. </w:t>
      </w:r>
      <w:r w:rsidR="00982D57" w:rsidRPr="005F43D7">
        <w:rPr>
          <w:rFonts w:ascii="Times New Roman" w:eastAsia="Times New Roman" w:hAnsi="Times New Roman" w:cs="Times New Roman"/>
          <w:sz w:val="24"/>
          <w:szCs w:val="24"/>
        </w:rPr>
        <w:t>Paziņojumu par iepirkuma procedūras rezultātiem var iesniegt publicēšanai par katru iepirkuma daļu (līgumu) atsevišķi</w:t>
      </w:r>
      <w:r w:rsidR="002167C4">
        <w:rPr>
          <w:rFonts w:ascii="Times New Roman" w:eastAsia="Times New Roman" w:hAnsi="Times New Roman" w:cs="Times New Roman"/>
          <w:sz w:val="24"/>
          <w:szCs w:val="24"/>
        </w:rPr>
        <w:t>.</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Komisija 3 (triju) darbdienu laikā vienlaikus informē visus pretendentus par pieņemto lēmumu attiecībā uz līguma slēgšanu, nosūtot informāciju pa pastu, faksu </w:t>
      </w:r>
      <w:r w:rsidRPr="00D30BCC">
        <w:rPr>
          <w:rFonts w:ascii="Times New Roman" w:eastAsia="Times New Roman" w:hAnsi="Times New Roman" w:cs="Times New Roman"/>
          <w:sz w:val="24"/>
          <w:szCs w:val="24"/>
        </w:rPr>
        <w:lastRenderedPageBreak/>
        <w:t>vai elektroniski, izmantojot drošu elektronisko parakstu, un saglabājot pierādījumus par informācijas nosūtīšanas datumu un veidu. Komisija paziņo izraudzītā Pretendenta nosaukumu, norādot (PIL 32.p.):</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noraidītajam Pretendentam tā iesniegtā piedāvājuma noraidīšanas iemeslus;</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termiņu, kādā Pretendents, ievērojot Publisko iepirkumu likuma 83.panta otrās daļas 1. vai 2.punktā noteikto termiņu, var iesniegt Iepirkumu uzraudzības birojam iesniegumu par iepirkuma procedūras pārkāpumiem.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83.panta otrās daļas 1. vai 2.punktā noteikto termiņu, var iesniegt Iepirkumu uzraudzības birojam iesniegumu par iepirkuma procedūras pārkāpumiem.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w:t>
      </w:r>
    </w:p>
    <w:p w:rsid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 27.p.). </w:t>
      </w:r>
    </w:p>
    <w:p w:rsidR="004C2BED" w:rsidRPr="005F43D7" w:rsidRDefault="004C2BED" w:rsidP="004C2BED">
      <w:pPr>
        <w:numPr>
          <w:ilvl w:val="1"/>
          <w:numId w:val="3"/>
        </w:numPr>
        <w:spacing w:after="0" w:line="240" w:lineRule="auto"/>
        <w:ind w:left="851" w:hanging="567"/>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Iepirkuma līgumu </w:t>
      </w:r>
      <w:r w:rsidRPr="005F43D7">
        <w:rPr>
          <w:rFonts w:ascii="Times New Roman" w:eastAsia="Lucida Sans Unicode" w:hAnsi="Times New Roman"/>
          <w:sz w:val="24"/>
          <w:szCs w:val="24"/>
          <w:lang w:eastAsia="ar-SA"/>
        </w:rPr>
        <w:t xml:space="preserve">pasūtītājs un </w:t>
      </w:r>
      <w:r w:rsidRPr="005F43D7">
        <w:rPr>
          <w:rFonts w:ascii="Times New Roman" w:eastAsia="Lucida Sans Unicode" w:hAnsi="Times New Roman" w:cs="Times New Roman"/>
          <w:sz w:val="24"/>
          <w:szCs w:val="24"/>
          <w:lang w:eastAsia="ar-SA"/>
        </w:rPr>
        <w:t>izraudzītājs pretendents</w:t>
      </w:r>
      <w:r w:rsidRPr="005F43D7">
        <w:rPr>
          <w:rFonts w:ascii="Times New Roman" w:eastAsia="Lucida Sans Unicode" w:hAnsi="Times New Roman"/>
          <w:sz w:val="24"/>
          <w:szCs w:val="24"/>
          <w:lang w:eastAsia="ar-SA"/>
        </w:rPr>
        <w:t xml:space="preserve"> </w:t>
      </w:r>
      <w:r w:rsidR="00040093" w:rsidRPr="005F43D7">
        <w:rPr>
          <w:rFonts w:ascii="Times New Roman" w:eastAsia="Lucida Sans Unicode" w:hAnsi="Times New Roman"/>
          <w:sz w:val="24"/>
          <w:szCs w:val="24"/>
          <w:lang w:eastAsia="ar-SA"/>
        </w:rPr>
        <w:t xml:space="preserve">drīkst noslēgt </w:t>
      </w:r>
      <w:r w:rsidRPr="005F43D7">
        <w:rPr>
          <w:rFonts w:ascii="Times New Roman" w:eastAsia="Times New Roman" w:hAnsi="Times New Roman" w:cs="Times New Roman"/>
          <w:sz w:val="24"/>
          <w:szCs w:val="24"/>
        </w:rPr>
        <w:t xml:space="preserve"> ne agrāk kā nākamajā darbdienā pēc nogaidīšanas termiņa beigām, ja Iepirkumu uzraudzības birojā nav Publisko iepirkumu likuma 83.pantā noteiktajā kārtībā iesniegts iesniegums par iepirkuma procedūras pārkāpumiem. Nogaidīšanas termiņš ir (PIL 67.p.ceturtā, piektā, piektā prim daļa):</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10 (desmit) dienas pēc dienas, kad informācija par iepirkuma procedūras rezultātiem nosūtīta visiem pretendentiem pa faksu vai elektroniski, izmantojot drošu elektronisko parakstu, </w:t>
      </w:r>
      <w:r w:rsidRPr="005F43D7">
        <w:rPr>
          <w:rFonts w:ascii="Times New Roman" w:eastAsia="Times New Roman" w:hAnsi="Times New Roman" w:cs="Times New Roman"/>
          <w:sz w:val="24"/>
          <w:szCs w:val="24"/>
          <w:u w:val="single"/>
        </w:rPr>
        <w:t>un papildus viena darbdiena</w:t>
      </w:r>
      <w:r w:rsidRPr="005F43D7">
        <w:rPr>
          <w:rFonts w:ascii="Times New Roman" w:eastAsia="Times New Roman" w:hAnsi="Times New Roman" w:cs="Times New Roman"/>
          <w:sz w:val="24"/>
          <w:szCs w:val="24"/>
        </w:rPr>
        <w:t>;</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15 (piecpadsmit) dienas pēc informācijas par iepirkuma procedūras rezultātiem nosūtīšanas dienas, ja kaut vienam pretendentam tā nosūtīta pa pastu, </w:t>
      </w:r>
      <w:r w:rsidRPr="005F43D7">
        <w:rPr>
          <w:rFonts w:ascii="Times New Roman" w:eastAsia="Times New Roman" w:hAnsi="Times New Roman" w:cs="Times New Roman"/>
          <w:sz w:val="24"/>
          <w:szCs w:val="24"/>
          <w:u w:val="single"/>
        </w:rPr>
        <w:t>un papildus viena darbdiena</w:t>
      </w:r>
      <w:r w:rsidRPr="005F43D7">
        <w:rPr>
          <w:rFonts w:ascii="Times New Roman" w:eastAsia="Times New Roman" w:hAnsi="Times New Roman" w:cs="Times New Roman"/>
          <w:sz w:val="24"/>
          <w:szCs w:val="24"/>
        </w:rPr>
        <w:t>;</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ja nogaidīšanas termiņa pēdējā diena ir darbdiena, pirms kuras bijusi brīvdiena vai svētku diena, nogaidīšanas termiņš pagarināms par vienu darbdienu.</w:t>
      </w:r>
    </w:p>
    <w:p w:rsidR="00040093" w:rsidRPr="0056271F" w:rsidRDefault="00040093" w:rsidP="00B8191B">
      <w:pPr>
        <w:pStyle w:val="ListParagraph"/>
        <w:numPr>
          <w:ilvl w:val="1"/>
          <w:numId w:val="3"/>
        </w:numPr>
        <w:tabs>
          <w:tab w:val="num" w:pos="1560"/>
        </w:tabs>
        <w:jc w:val="both"/>
      </w:pPr>
      <w:r w:rsidRPr="0056271F">
        <w:rPr>
          <w:u w:val="single"/>
        </w:rPr>
        <w:t>Izraudzītajam Pretendentam</w:t>
      </w:r>
      <w:r w:rsidRPr="0056271F">
        <w:t xml:space="preserve"> jāparaksta un jāiesniedz Pasūtītājam iepirkuma līgums </w:t>
      </w:r>
      <w:r w:rsidR="00B20DC1" w:rsidRPr="0056271F">
        <w:t>10</w:t>
      </w:r>
      <w:r w:rsidRPr="0056271F">
        <w:t xml:space="preserve"> (</w:t>
      </w:r>
      <w:r w:rsidR="00B20DC1" w:rsidRPr="0056271F">
        <w:t>desmit</w:t>
      </w:r>
      <w:r w:rsidRPr="0056271F">
        <w:t>) darbdienu laikā no brīža, kad Pasūtītājs uzaicinājis Pretendentu parakstīt līgumu. Iepirkuma līgumu slēdz uz Pretendenta piedāvājuma pamata atbilstoši nolikuma 4. pielikumam „Līguma projekts”. Līgumam pievieno pretendenta piedāvājuma kopiju.</w:t>
      </w:r>
    </w:p>
    <w:p w:rsidR="004C2BED" w:rsidRPr="004C2BED" w:rsidRDefault="004C2BED" w:rsidP="00040093">
      <w:pPr>
        <w:spacing w:after="0" w:line="240" w:lineRule="auto"/>
        <w:ind w:left="1134"/>
        <w:jc w:val="both"/>
        <w:rPr>
          <w:rFonts w:ascii="Times New Roman" w:eastAsia="Times New Roman" w:hAnsi="Times New Roman" w:cs="Times New Roman"/>
          <w:color w:val="7030A0"/>
          <w:sz w:val="24"/>
          <w:szCs w:val="24"/>
        </w:rPr>
      </w:pPr>
    </w:p>
    <w:p w:rsidR="00D30BCC" w:rsidRPr="00D30BCC" w:rsidRDefault="0056271F" w:rsidP="00D30BCC">
      <w:pPr>
        <w:numPr>
          <w:ilvl w:val="1"/>
          <w:numId w:val="3"/>
        </w:num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w:t>
      </w:r>
      <w:r w:rsidR="00D30BCC" w:rsidRPr="004C2BED">
        <w:rPr>
          <w:rFonts w:ascii="Times New Roman" w:eastAsia="Times New Roman" w:hAnsi="Times New Roman" w:cs="Times New Roman"/>
          <w:sz w:val="24"/>
          <w:szCs w:val="24"/>
          <w:u w:val="single"/>
        </w:rPr>
        <w:t>zraudzītajam Pretendentam</w:t>
      </w:r>
      <w:r w:rsidR="00D30BCC" w:rsidRPr="00D30BCC">
        <w:rPr>
          <w:rFonts w:ascii="Times New Roman" w:eastAsia="Times New Roman" w:hAnsi="Times New Roman" w:cs="Times New Roman"/>
          <w:sz w:val="24"/>
          <w:szCs w:val="24"/>
        </w:rPr>
        <w:t>:</w:t>
      </w:r>
    </w:p>
    <w:p w:rsidR="008B2587" w:rsidRPr="0056271F" w:rsidRDefault="008B2587" w:rsidP="00B8191B">
      <w:pPr>
        <w:pStyle w:val="ListParagraph"/>
        <w:numPr>
          <w:ilvl w:val="2"/>
          <w:numId w:val="3"/>
        </w:numPr>
        <w:tabs>
          <w:tab w:val="num" w:pos="1560"/>
          <w:tab w:val="left" w:pos="1701"/>
          <w:tab w:val="left" w:pos="1843"/>
          <w:tab w:val="left" w:pos="2410"/>
        </w:tabs>
        <w:ind w:left="1560" w:firstLine="0"/>
        <w:jc w:val="both"/>
        <w:rPr>
          <w:bCs/>
        </w:rPr>
      </w:pPr>
      <w:r w:rsidRPr="00B8191B">
        <w:rPr>
          <w:bCs/>
        </w:rPr>
        <w:t xml:space="preserve">tai skaitā, visiem apakšuzņēmējiem un uzņēmējiem, kuri veiks būvdarbus un, uz kuru iespējām kvalifikācijas pierādīšanai Pretendents balstās, atbilstoši </w:t>
      </w:r>
      <w:r w:rsidRPr="0056271F">
        <w:rPr>
          <w:bCs/>
        </w:rPr>
        <w:t xml:space="preserve">nolikuma </w:t>
      </w:r>
      <w:r w:rsidR="00232398" w:rsidRPr="0056271F">
        <w:rPr>
          <w:bCs/>
        </w:rPr>
        <w:t>9</w:t>
      </w:r>
      <w:r w:rsidRPr="0056271F">
        <w:rPr>
          <w:bCs/>
        </w:rPr>
        <w:t>.5.</w:t>
      </w:r>
      <w:r w:rsidR="009B142E">
        <w:rPr>
          <w:bCs/>
        </w:rPr>
        <w:t>1.</w:t>
      </w:r>
      <w:r w:rsidRPr="0056271F">
        <w:rPr>
          <w:bCs/>
        </w:rPr>
        <w:t xml:space="preserve">punkta </w:t>
      </w:r>
      <w:r w:rsidRPr="00B8191B">
        <w:rPr>
          <w:bCs/>
        </w:rPr>
        <w:t xml:space="preserve">prasībām, jāreģistrējas Latvijas Būvkomersantu reģistrā </w:t>
      </w:r>
      <w:r w:rsidRPr="0056271F">
        <w:rPr>
          <w:bCs/>
        </w:rPr>
        <w:t xml:space="preserve">7 (septiņu) dienu laikā no brīža, kad Pasūtītājs uzaicinājis Pretendentu parakstīt līgumu. Pasūtītājs pagarina reģistrēšanās Būvkomersantu reģistrā termiņu, ja tam ir objektīvs pamatojums (piemēram, ārvalstu pretendentu gadījumā). Pretendents (un pārējās iepriekš minētās personas) tiesīgs veikt komercdarbību būvniecības jomās, kurās tas reģistrēts Latvijas Būvkomersantu reģistrā, tas ir, kurās tam ir attiecīgi speciālisti ar patstāvīgās prakses tiesībām. Prasība neattiecas uz Pretendentu (un pārējām </w:t>
      </w:r>
      <w:r w:rsidRPr="0056271F">
        <w:rPr>
          <w:bCs/>
        </w:rPr>
        <w:lastRenderedPageBreak/>
        <w:t>iepriekš minētajām personām), kurš ir reģistrēts Latvijas Būvkomersantu reģistrā;</w:t>
      </w:r>
    </w:p>
    <w:p w:rsidR="0056271F" w:rsidRDefault="00D124EC" w:rsidP="0056271F">
      <w:pPr>
        <w:numPr>
          <w:ilvl w:val="2"/>
          <w:numId w:val="3"/>
        </w:numPr>
        <w:tabs>
          <w:tab w:val="num" w:pos="1440"/>
          <w:tab w:val="num" w:pos="1560"/>
          <w:tab w:val="left" w:pos="1701"/>
          <w:tab w:val="left" w:pos="1843"/>
          <w:tab w:val="left" w:pos="2410"/>
        </w:tabs>
        <w:spacing w:after="0" w:line="240" w:lineRule="auto"/>
        <w:ind w:left="1560" w:firstLine="0"/>
        <w:jc w:val="both"/>
        <w:rPr>
          <w:rFonts w:ascii="Times New Roman" w:eastAsia="Times New Roman" w:hAnsi="Times New Roman" w:cs="Times New Roman"/>
          <w:sz w:val="24"/>
          <w:szCs w:val="24"/>
        </w:rPr>
      </w:pPr>
      <w:r w:rsidRPr="0056271F">
        <w:rPr>
          <w:rFonts w:ascii="Times New Roman" w:eastAsia="Times New Roman" w:hAnsi="Times New Roman" w:cs="Times New Roman"/>
          <w:sz w:val="24"/>
          <w:szCs w:val="24"/>
        </w:rPr>
        <w:t>7</w:t>
      </w:r>
      <w:r w:rsidR="00D30BCC" w:rsidRPr="0056271F">
        <w:rPr>
          <w:rFonts w:ascii="Times New Roman" w:eastAsia="Times New Roman" w:hAnsi="Times New Roman" w:cs="Times New Roman"/>
          <w:sz w:val="24"/>
          <w:szCs w:val="24"/>
        </w:rPr>
        <w:t xml:space="preserve"> (</w:t>
      </w:r>
      <w:r w:rsidRPr="0056271F">
        <w:rPr>
          <w:rFonts w:ascii="Times New Roman" w:eastAsia="Times New Roman" w:hAnsi="Times New Roman" w:cs="Times New Roman"/>
          <w:sz w:val="24"/>
          <w:szCs w:val="24"/>
        </w:rPr>
        <w:t>septiņu</w:t>
      </w:r>
      <w:r w:rsidR="00D30BCC" w:rsidRPr="0056271F">
        <w:rPr>
          <w:rFonts w:ascii="Times New Roman" w:eastAsia="Times New Roman" w:hAnsi="Times New Roman" w:cs="Times New Roman"/>
          <w:sz w:val="24"/>
          <w:szCs w:val="24"/>
        </w:rPr>
        <w:t>) dienu laik</w:t>
      </w:r>
      <w:r w:rsidR="00D30BCC" w:rsidRPr="00B8191B">
        <w:rPr>
          <w:rFonts w:ascii="Times New Roman" w:eastAsia="Times New Roman" w:hAnsi="Times New Roman" w:cs="Times New Roman"/>
          <w:sz w:val="24"/>
          <w:szCs w:val="24"/>
        </w:rPr>
        <w:t>ā no brīža, kad Pasūtītājs uzaicinājis</w:t>
      </w:r>
      <w:r w:rsidR="00D30BCC" w:rsidRPr="00D30BCC">
        <w:rPr>
          <w:rFonts w:ascii="Times New Roman" w:eastAsia="Times New Roman" w:hAnsi="Times New Roman" w:cs="Times New Roman"/>
          <w:sz w:val="24"/>
          <w:szCs w:val="24"/>
        </w:rPr>
        <w:t xml:space="preserve"> Pretendentu parakstīt līgumu, nolikumā noteiktajos gadījumos jāiesniedz pierādījumi, kas pierāda tā rīcībā esošus šī līguma izpildei vajadzīgos šo personu resursus (piemēram noslēgts  sabiedrības līgums Civillikuma 2241. – 2280. pantā noteiktajā vai</w:t>
      </w:r>
      <w:r w:rsidR="00040093">
        <w:rPr>
          <w:rFonts w:ascii="Times New Roman" w:eastAsia="Times New Roman" w:hAnsi="Times New Roman" w:cs="Times New Roman"/>
          <w:sz w:val="24"/>
          <w:szCs w:val="24"/>
        </w:rPr>
        <w:t xml:space="preserve"> nodibināta personālsabiedrība)</w:t>
      </w:r>
      <w:r w:rsidR="0056271F">
        <w:rPr>
          <w:rFonts w:ascii="Times New Roman" w:eastAsia="Times New Roman" w:hAnsi="Times New Roman" w:cs="Times New Roman"/>
          <w:sz w:val="24"/>
          <w:szCs w:val="24"/>
        </w:rPr>
        <w:t>;</w:t>
      </w:r>
    </w:p>
    <w:p w:rsidR="0056271F" w:rsidRPr="003731A9" w:rsidRDefault="003731A9" w:rsidP="0056271F">
      <w:pPr>
        <w:numPr>
          <w:ilvl w:val="2"/>
          <w:numId w:val="3"/>
        </w:numPr>
        <w:tabs>
          <w:tab w:val="num" w:pos="1440"/>
          <w:tab w:val="num" w:pos="1560"/>
          <w:tab w:val="left" w:pos="1701"/>
          <w:tab w:val="left" w:pos="1843"/>
          <w:tab w:val="left" w:pos="2410"/>
        </w:tabs>
        <w:spacing w:after="0" w:line="240" w:lineRule="auto"/>
        <w:ind w:left="1560" w:firstLine="0"/>
        <w:jc w:val="both"/>
        <w:rPr>
          <w:rFonts w:ascii="Times New Roman" w:eastAsia="Times New Roman" w:hAnsi="Times New Roman" w:cs="Times New Roman"/>
          <w:sz w:val="24"/>
          <w:szCs w:val="24"/>
        </w:rPr>
      </w:pPr>
      <w:r w:rsidRPr="003731A9">
        <w:rPr>
          <w:rFonts w:ascii="Times New Roman" w:eastAsia="Times New Roman" w:hAnsi="Times New Roman" w:cs="Times New Roman"/>
          <w:sz w:val="24"/>
          <w:szCs w:val="24"/>
        </w:rPr>
        <w:t>7</w:t>
      </w:r>
      <w:r w:rsidR="0056271F" w:rsidRPr="003731A9">
        <w:rPr>
          <w:rFonts w:ascii="Times New Roman" w:eastAsia="Times New Roman" w:hAnsi="Times New Roman" w:cs="Times New Roman"/>
          <w:sz w:val="24"/>
          <w:szCs w:val="24"/>
        </w:rPr>
        <w:t xml:space="preserve"> (</w:t>
      </w:r>
      <w:r w:rsidRPr="003731A9">
        <w:rPr>
          <w:rFonts w:ascii="Times New Roman" w:eastAsia="Times New Roman" w:hAnsi="Times New Roman" w:cs="Times New Roman"/>
          <w:sz w:val="24"/>
          <w:szCs w:val="24"/>
        </w:rPr>
        <w:t>septiņu</w:t>
      </w:r>
      <w:r w:rsidR="0056271F" w:rsidRPr="003731A9">
        <w:rPr>
          <w:rFonts w:ascii="Times New Roman" w:eastAsia="Times New Roman" w:hAnsi="Times New Roman" w:cs="Times New Roman"/>
          <w:sz w:val="24"/>
          <w:szCs w:val="24"/>
        </w:rPr>
        <w:t xml:space="preserve">) dienu laikā pēc līguma parakstīšanas jāiesniedz Pasūtītājam apliecinājums,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w:t>
      </w:r>
    </w:p>
    <w:p w:rsidR="0056271F" w:rsidRPr="003731A9" w:rsidRDefault="003731A9" w:rsidP="00F01080">
      <w:pPr>
        <w:pStyle w:val="ListParagraph"/>
        <w:numPr>
          <w:ilvl w:val="2"/>
          <w:numId w:val="3"/>
        </w:numPr>
        <w:tabs>
          <w:tab w:val="clear" w:pos="2206"/>
          <w:tab w:val="left" w:pos="2268"/>
        </w:tabs>
        <w:ind w:left="1560" w:firstLine="0"/>
        <w:jc w:val="both"/>
      </w:pPr>
      <w:r w:rsidRPr="003731A9">
        <w:t>5</w:t>
      </w:r>
      <w:r w:rsidR="0056271F" w:rsidRPr="003731A9">
        <w:t>(</w:t>
      </w:r>
      <w:r w:rsidRPr="003731A9">
        <w:t>piecu</w:t>
      </w:r>
      <w:r w:rsidR="0056271F" w:rsidRPr="003731A9">
        <w:t xml:space="preserve">) </w:t>
      </w:r>
      <w:r w:rsidRPr="003731A9">
        <w:t xml:space="preserve"> darba </w:t>
      </w:r>
      <w:r w:rsidR="0056271F" w:rsidRPr="003731A9">
        <w:t xml:space="preserve">dienu laikā pēc līguma parakstīšanas jāiesniedz Pasūtītājam līguma izpildes garantija atbilstoši nolikuma 4.pielikuma „Līguma projekts” </w:t>
      </w:r>
      <w:r w:rsidRPr="003731A9">
        <w:t>11.1</w:t>
      </w:r>
      <w:r w:rsidR="0056271F" w:rsidRPr="003731A9">
        <w:t xml:space="preserve">.punkta prasībām. Līguma izpildes spējas garantijas apjomam jābūt  5 (piecu) % apmērā no līgumcenas (bez PVN). </w:t>
      </w:r>
    </w:p>
    <w:p w:rsidR="0056271F" w:rsidRDefault="0056271F" w:rsidP="00F01080">
      <w:pPr>
        <w:tabs>
          <w:tab w:val="num" w:pos="1560"/>
          <w:tab w:val="left" w:pos="1701"/>
          <w:tab w:val="left" w:pos="1843"/>
          <w:tab w:val="left" w:pos="2410"/>
        </w:tabs>
        <w:spacing w:after="0" w:line="240" w:lineRule="auto"/>
        <w:ind w:left="1560"/>
        <w:jc w:val="both"/>
        <w:rPr>
          <w:rFonts w:ascii="Times New Roman" w:eastAsia="Times New Roman" w:hAnsi="Times New Roman" w:cs="Times New Roman"/>
          <w:sz w:val="24"/>
          <w:szCs w:val="24"/>
        </w:rPr>
      </w:pPr>
    </w:p>
    <w:p w:rsidR="00040093" w:rsidRDefault="00040093" w:rsidP="00B8191B">
      <w:pPr>
        <w:pStyle w:val="ListParagraph"/>
        <w:tabs>
          <w:tab w:val="left" w:pos="1843"/>
        </w:tabs>
      </w:pPr>
    </w:p>
    <w:p w:rsidR="00040093" w:rsidRPr="00D30BCC" w:rsidRDefault="00040093" w:rsidP="00B8191B">
      <w:pPr>
        <w:numPr>
          <w:ilvl w:val="1"/>
          <w:numId w:val="3"/>
        </w:numPr>
        <w:tabs>
          <w:tab w:val="left" w:pos="1843"/>
        </w:tabs>
        <w:spacing w:after="0" w:line="240" w:lineRule="auto"/>
        <w:ind w:left="1134" w:hanging="708"/>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ir tiesīga izvēlēties nākamo piedāvājumu ar zemāko cenu, ja Pretendents</w:t>
      </w:r>
      <w:r w:rsidR="00D124EC">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p>
    <w:p w:rsidR="00040093" w:rsidRPr="00040093" w:rsidRDefault="00D124EC"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nolikumā</w:t>
      </w:r>
      <w:r>
        <w:rPr>
          <w:rFonts w:ascii="Times New Roman" w:eastAsia="Times New Roman" w:hAnsi="Times New Roman" w:cs="Times New Roman"/>
          <w:sz w:val="24"/>
          <w:szCs w:val="24"/>
        </w:rPr>
        <w:t xml:space="preserve"> 19.</w:t>
      </w:r>
      <w:r w:rsidR="0056271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 punktā </w:t>
      </w:r>
      <w:r w:rsidRPr="00D30BCC">
        <w:rPr>
          <w:rFonts w:ascii="Times New Roman" w:eastAsia="Times New Roman" w:hAnsi="Times New Roman" w:cs="Times New Roman"/>
          <w:sz w:val="24"/>
          <w:szCs w:val="24"/>
        </w:rPr>
        <w:t xml:space="preserve"> noteiktajā termiņā</w:t>
      </w:r>
      <w:r w:rsidRPr="00040093">
        <w:rPr>
          <w:rFonts w:ascii="Times New Roman" w:hAnsi="Times New Roman" w:cs="Times New Roman"/>
          <w:sz w:val="24"/>
          <w:szCs w:val="24"/>
        </w:rPr>
        <w:t xml:space="preserve"> </w:t>
      </w:r>
      <w:r w:rsidR="00040093" w:rsidRPr="00040093">
        <w:rPr>
          <w:rFonts w:ascii="Times New Roman" w:hAnsi="Times New Roman" w:cs="Times New Roman"/>
          <w:sz w:val="24"/>
          <w:szCs w:val="24"/>
        </w:rPr>
        <w:t xml:space="preserve">nav reģistrēts Latvijas Būvkomersantu reģistrā (attiecas arī uz apakšuzņēmējiem un uzņēmējiem, kuri veiks būvdarbus un, uz kuru iespējām kvalifikācijas pierādīšanai Pretendents balstās, atbilstoši nolikuma </w:t>
      </w:r>
      <w:r w:rsidR="00665AEE" w:rsidRPr="0033136F">
        <w:rPr>
          <w:rFonts w:ascii="Times New Roman" w:hAnsi="Times New Roman" w:cs="Times New Roman"/>
          <w:sz w:val="24"/>
          <w:szCs w:val="24"/>
        </w:rPr>
        <w:t>9</w:t>
      </w:r>
      <w:r w:rsidR="00040093" w:rsidRPr="0033136F">
        <w:rPr>
          <w:rFonts w:ascii="Times New Roman" w:hAnsi="Times New Roman" w:cs="Times New Roman"/>
          <w:sz w:val="24"/>
          <w:szCs w:val="24"/>
        </w:rPr>
        <w:t>.5.</w:t>
      </w:r>
      <w:r w:rsidR="00684ADF">
        <w:rPr>
          <w:rFonts w:ascii="Times New Roman" w:hAnsi="Times New Roman" w:cs="Times New Roman"/>
          <w:sz w:val="24"/>
          <w:szCs w:val="24"/>
        </w:rPr>
        <w:t>1.</w:t>
      </w:r>
      <w:r w:rsidR="00040093" w:rsidRPr="0033136F">
        <w:rPr>
          <w:rFonts w:ascii="Times New Roman" w:hAnsi="Times New Roman" w:cs="Times New Roman"/>
          <w:sz w:val="24"/>
          <w:szCs w:val="24"/>
        </w:rPr>
        <w:t xml:space="preserve">punkta </w:t>
      </w:r>
      <w:r w:rsidR="00040093" w:rsidRPr="00040093">
        <w:rPr>
          <w:rFonts w:ascii="Times New Roman" w:hAnsi="Times New Roman" w:cs="Times New Roman"/>
          <w:sz w:val="24"/>
          <w:szCs w:val="24"/>
        </w:rPr>
        <w:t>prasībām);</w:t>
      </w:r>
      <w:r w:rsidR="00040093" w:rsidRPr="00040093">
        <w:rPr>
          <w:rFonts w:ascii="Times New Roman" w:eastAsia="Times New Roman" w:hAnsi="Times New Roman" w:cs="Times New Roman"/>
          <w:sz w:val="24"/>
          <w:szCs w:val="24"/>
        </w:rPr>
        <w:t xml:space="preserve"> </w:t>
      </w:r>
    </w:p>
    <w:p w:rsidR="00040093" w:rsidRPr="00D30BCC" w:rsidRDefault="00D124EC"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nolikumā</w:t>
      </w:r>
      <w:r>
        <w:rPr>
          <w:rFonts w:ascii="Times New Roman" w:eastAsia="Times New Roman" w:hAnsi="Times New Roman" w:cs="Times New Roman"/>
          <w:sz w:val="24"/>
          <w:szCs w:val="24"/>
        </w:rPr>
        <w:t xml:space="preserve"> 19.</w:t>
      </w:r>
      <w:r w:rsidR="0056271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.2.punktā </w:t>
      </w:r>
      <w:r w:rsidRPr="00D30BCC">
        <w:rPr>
          <w:rFonts w:ascii="Times New Roman" w:eastAsia="Times New Roman" w:hAnsi="Times New Roman" w:cs="Times New Roman"/>
          <w:sz w:val="24"/>
          <w:szCs w:val="24"/>
        </w:rPr>
        <w:t xml:space="preserve"> noteiktajā termiņā </w:t>
      </w:r>
      <w:r w:rsidR="00040093" w:rsidRPr="00D30BCC">
        <w:rPr>
          <w:rFonts w:ascii="Times New Roman" w:eastAsia="Times New Roman" w:hAnsi="Times New Roman" w:cs="Times New Roman"/>
          <w:sz w:val="24"/>
          <w:szCs w:val="24"/>
        </w:rPr>
        <w:t>neiesniedz  pierādījumus, ka tā rīcībā būs šī līguma izpildei vajadzīgie  resursi (piemēram,  sabiedrības līgums, nodibināta personālsabiedrība);</w:t>
      </w:r>
    </w:p>
    <w:p w:rsidR="00040093" w:rsidRDefault="00040093"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atsakās slēgt līgumu v</w:t>
      </w:r>
      <w:r w:rsidR="00D124EC">
        <w:rPr>
          <w:rFonts w:ascii="Times New Roman" w:eastAsia="Times New Roman" w:hAnsi="Times New Roman" w:cs="Times New Roman"/>
          <w:sz w:val="24"/>
          <w:szCs w:val="24"/>
        </w:rPr>
        <w:t>ai neiesniedz parakstītu līgumu</w:t>
      </w:r>
      <w:r w:rsidR="0056271F">
        <w:rPr>
          <w:rFonts w:ascii="Times New Roman" w:eastAsia="Times New Roman" w:hAnsi="Times New Roman" w:cs="Times New Roman"/>
          <w:sz w:val="24"/>
          <w:szCs w:val="24"/>
        </w:rPr>
        <w:t>.</w:t>
      </w:r>
    </w:p>
    <w:p w:rsidR="00B8191B" w:rsidRDefault="00044826" w:rsidP="0056271F">
      <w:pPr>
        <w:tabs>
          <w:tab w:val="num" w:pos="2206"/>
          <w:tab w:val="left" w:pos="2268"/>
        </w:tabs>
        <w:spacing w:after="0" w:line="240" w:lineRule="auto"/>
        <w:jc w:val="both"/>
        <w:rPr>
          <w:rFonts w:ascii="Times New Roman" w:eastAsia="Times New Roman" w:hAnsi="Times New Roman" w:cs="Times New Roman"/>
          <w:sz w:val="24"/>
          <w:szCs w:val="24"/>
        </w:rPr>
      </w:pPr>
      <w:r w:rsidRPr="00044826">
        <w:rPr>
          <w:rFonts w:ascii="Times New Roman" w:eastAsia="Times New Roman" w:hAnsi="Times New Roman" w:cs="Times New Roman"/>
          <w:sz w:val="24"/>
          <w:szCs w:val="24"/>
          <w:highlight w:val="yellow"/>
        </w:rPr>
        <w:t xml:space="preserve"> </w:t>
      </w:r>
    </w:p>
    <w:p w:rsidR="00D124EC" w:rsidRPr="00D30BCC" w:rsidRDefault="00D124EC" w:rsidP="00D124EC">
      <w:pPr>
        <w:numPr>
          <w:ilvl w:val="1"/>
          <w:numId w:val="3"/>
        </w:numPr>
        <w:spacing w:after="0" w:line="240" w:lineRule="auto"/>
        <w:ind w:left="1134" w:hanging="708"/>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Pirms lēmuma pieņemšanas par līguma noslēgšanu ar nākamo pretendentu, komisija izvērtē nākamo pretendentu atbilstoši Publisko iepirkumu likuma 56. panta sestās daļas noteikumiem. Ja arī nākamais Pretendents atsakās slēgt līgumu vai nolikumā noteiktajā termiņā neiesniedz parakstītu iepirkuma līgumu, vai neizpilda kādu nolikuma </w:t>
      </w:r>
      <w:r w:rsidRPr="0033136F">
        <w:rPr>
          <w:rFonts w:ascii="Times New Roman" w:eastAsia="Times New Roman" w:hAnsi="Times New Roman" w:cs="Times New Roman"/>
          <w:sz w:val="24"/>
          <w:szCs w:val="24"/>
        </w:rPr>
        <w:t>19.</w:t>
      </w:r>
      <w:r w:rsidR="0056271F" w:rsidRPr="0033136F">
        <w:rPr>
          <w:rFonts w:ascii="Times New Roman" w:eastAsia="Times New Roman" w:hAnsi="Times New Roman" w:cs="Times New Roman"/>
          <w:sz w:val="24"/>
          <w:szCs w:val="24"/>
        </w:rPr>
        <w:t>8</w:t>
      </w:r>
      <w:r w:rsidRPr="0033136F">
        <w:rPr>
          <w:rFonts w:ascii="Times New Roman" w:eastAsia="Times New Roman" w:hAnsi="Times New Roman" w:cs="Times New Roman"/>
          <w:sz w:val="24"/>
          <w:szCs w:val="24"/>
        </w:rPr>
        <w:t>.1. un 19.</w:t>
      </w:r>
      <w:r w:rsidR="0056271F" w:rsidRPr="0033136F">
        <w:rPr>
          <w:rFonts w:ascii="Times New Roman" w:eastAsia="Times New Roman" w:hAnsi="Times New Roman" w:cs="Times New Roman"/>
          <w:sz w:val="24"/>
          <w:szCs w:val="24"/>
        </w:rPr>
        <w:t>8</w:t>
      </w:r>
      <w:r w:rsidRPr="0033136F">
        <w:rPr>
          <w:rFonts w:ascii="Times New Roman" w:eastAsia="Times New Roman" w:hAnsi="Times New Roman" w:cs="Times New Roman"/>
          <w:sz w:val="24"/>
          <w:szCs w:val="24"/>
        </w:rPr>
        <w:t xml:space="preserve">.2. punkta </w:t>
      </w:r>
      <w:r w:rsidRPr="00D30BCC">
        <w:rPr>
          <w:rFonts w:ascii="Times New Roman" w:eastAsia="Times New Roman" w:hAnsi="Times New Roman" w:cs="Times New Roman"/>
          <w:sz w:val="24"/>
          <w:szCs w:val="24"/>
        </w:rPr>
        <w:t xml:space="preserve">noteikto prasību, tad komisija pieņem lēmumu </w:t>
      </w:r>
      <w:r w:rsidRPr="00D30BCC">
        <w:rPr>
          <w:rFonts w:ascii="Times New Roman" w:eastAsia="Times New Roman" w:hAnsi="Times New Roman" w:cs="Times New Roman"/>
          <w:i/>
          <w:iCs/>
          <w:sz w:val="24"/>
          <w:szCs w:val="24"/>
          <w:u w:val="single"/>
        </w:rPr>
        <w:t xml:space="preserve">pārtraukt </w:t>
      </w:r>
      <w:r w:rsidRPr="00D30BCC">
        <w:rPr>
          <w:rFonts w:ascii="Times New Roman" w:eastAsia="Times New Roman" w:hAnsi="Times New Roman" w:cs="Times New Roman"/>
          <w:sz w:val="24"/>
          <w:szCs w:val="24"/>
        </w:rPr>
        <w:t>konkursu, neizvēloties nevienu piedāvājumu.</w:t>
      </w:r>
    </w:p>
    <w:p w:rsidR="00D124EC" w:rsidRPr="00D30BCC" w:rsidRDefault="00D124EC" w:rsidP="00D124EC">
      <w:pPr>
        <w:spacing w:after="0" w:line="240" w:lineRule="auto"/>
        <w:ind w:left="360"/>
        <w:jc w:val="both"/>
        <w:rPr>
          <w:rFonts w:ascii="Times New Roman" w:eastAsia="Times New Roman" w:hAnsi="Times New Roman" w:cs="Times New Roman"/>
          <w:sz w:val="24"/>
          <w:szCs w:val="24"/>
        </w:rPr>
      </w:pPr>
    </w:p>
    <w:p w:rsidR="00040093" w:rsidRDefault="00040093" w:rsidP="00040093">
      <w:pPr>
        <w:pStyle w:val="ListParagraph"/>
        <w:tabs>
          <w:tab w:val="num" w:pos="2206"/>
        </w:tabs>
        <w:ind w:left="1072"/>
        <w:jc w:val="both"/>
      </w:pPr>
    </w:p>
    <w:p w:rsidR="00040093" w:rsidRDefault="00040093" w:rsidP="00040093">
      <w:pPr>
        <w:pStyle w:val="ListParagraph"/>
        <w:tabs>
          <w:tab w:val="num" w:pos="2206"/>
        </w:tabs>
        <w:ind w:left="1072"/>
        <w:jc w:val="both"/>
      </w:pPr>
    </w:p>
    <w:p w:rsidR="00E44C4E" w:rsidRPr="00D30BCC" w:rsidRDefault="00E44C4E" w:rsidP="00E44C4E">
      <w:pPr>
        <w:tabs>
          <w:tab w:val="num" w:pos="1560"/>
        </w:tabs>
        <w:spacing w:after="0" w:line="240" w:lineRule="auto"/>
        <w:ind w:left="1560"/>
        <w:jc w:val="both"/>
        <w:rPr>
          <w:rFonts w:ascii="Times New Roman" w:eastAsia="Times New Roman" w:hAnsi="Times New Roman" w:cs="Times New Roman"/>
          <w:sz w:val="24"/>
          <w:szCs w:val="24"/>
        </w:rPr>
      </w:pP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NOLIKUMA PIELIKUMU SARAKSTS:</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 pielikums „Piedāvājums”,</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 pielikums „Kvalifikācija”,</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3. pielikums „Darba organizācija”,</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4. pielikums „Līguma projekts”, </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5. pielikums “Būvprojekti”( t.sk.Darbu daudzumu saraksti Excel faila)</w:t>
      </w:r>
    </w:p>
    <w:p w:rsidR="00D30BCC" w:rsidRPr="00D30BCC" w:rsidRDefault="00D30BCC" w:rsidP="00D30BCC">
      <w:pPr>
        <w:keepNext/>
        <w:spacing w:before="240" w:after="120" w:line="240" w:lineRule="auto"/>
        <w:outlineLvl w:val="2"/>
        <w:rPr>
          <w:rFonts w:ascii="Times New Roman" w:eastAsia="Times New Roman" w:hAnsi="Times New Roman" w:cs="Times New Roman"/>
          <w:sz w:val="32"/>
          <w:szCs w:val="20"/>
        </w:rPr>
      </w:pPr>
      <w:bookmarkStart w:id="281" w:name="_Toc452476078"/>
      <w:bookmarkStart w:id="282" w:name="_Toc58053991"/>
      <w:bookmarkStart w:id="283" w:name="_Toc223763544"/>
      <w:bookmarkStart w:id="284" w:name="_Toc223763697"/>
      <w:bookmarkStart w:id="285" w:name="_Toc223763770"/>
      <w:bookmarkStart w:id="286" w:name="_Toc223764111"/>
      <w:bookmarkStart w:id="287" w:name="_Toc223764487"/>
      <w:bookmarkStart w:id="288" w:name="_Toc223765212"/>
      <w:bookmarkStart w:id="289" w:name="_Toc223765298"/>
      <w:bookmarkStart w:id="290" w:name="_Toc223765377"/>
      <w:bookmarkStart w:id="291" w:name="_Toc223765436"/>
      <w:bookmarkStart w:id="292" w:name="_Toc223765490"/>
      <w:bookmarkStart w:id="293" w:name="_Toc223765628"/>
      <w:bookmarkStart w:id="294" w:name="_Toc223765767"/>
      <w:r w:rsidRPr="00D30BCC">
        <w:rPr>
          <w:rFonts w:ascii="Times New Roman" w:eastAsia="Times New Roman" w:hAnsi="Times New Roman" w:cs="Times New Roman"/>
          <w:sz w:val="32"/>
          <w:szCs w:val="20"/>
        </w:rPr>
        <w:br w:type="page"/>
      </w:r>
      <w:r w:rsidRPr="00D30BCC">
        <w:rPr>
          <w:rFonts w:ascii="Times New Roman" w:eastAsia="Times New Roman" w:hAnsi="Times New Roman" w:cs="Times New Roman"/>
          <w:sz w:val="32"/>
          <w:szCs w:val="20"/>
        </w:rPr>
        <w:lastRenderedPageBreak/>
        <w:t>1. pielikums PIEDĀVĀJUMS</w:t>
      </w:r>
      <w:bookmarkEnd w:id="281"/>
    </w:p>
    <w:tbl>
      <w:tblPr>
        <w:tblW w:w="5000" w:type="pct"/>
        <w:tblLook w:val="0000" w:firstRow="0" w:lastRow="0" w:firstColumn="0" w:lastColumn="0" w:noHBand="0" w:noVBand="0"/>
      </w:tblPr>
      <w:tblGrid>
        <w:gridCol w:w="3370"/>
        <w:gridCol w:w="5918"/>
      </w:tblGrid>
      <w:tr w:rsidR="00D30BCC" w:rsidRPr="00D30BCC" w:rsidTr="00D30BCC">
        <w:trPr>
          <w:cantSplit/>
        </w:trPr>
        <w:tc>
          <w:tcPr>
            <w:tcW w:w="1814" w:type="pct"/>
          </w:tcPr>
          <w:bookmarkEnd w:id="282"/>
          <w:bookmarkEnd w:id="283"/>
          <w:bookmarkEnd w:id="284"/>
          <w:bookmarkEnd w:id="285"/>
          <w:bookmarkEnd w:id="286"/>
          <w:bookmarkEnd w:id="287"/>
          <w:bookmarkEnd w:id="288"/>
          <w:bookmarkEnd w:id="289"/>
          <w:bookmarkEnd w:id="290"/>
          <w:bookmarkEnd w:id="291"/>
          <w:bookmarkEnd w:id="292"/>
          <w:bookmarkEnd w:id="293"/>
          <w:bookmarkEnd w:id="294"/>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Kam</w:t>
            </w:r>
          </w:p>
        </w:tc>
        <w:tc>
          <w:tcPr>
            <w:tcW w:w="3186" w:type="pct"/>
          </w:tcPr>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Daugavpils novada dome,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Rīgas iela 2, Daugavpils, LV 5401</w:t>
            </w: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Pretendents </w:t>
            </w:r>
            <w:r w:rsidRPr="00D30BCC">
              <w:rPr>
                <w:rFonts w:ascii="Times New Roman" w:eastAsia="Times New Roman" w:hAnsi="Times New Roman" w:cs="Times New Roman"/>
                <w:sz w:val="16"/>
                <w:szCs w:val="16"/>
              </w:rPr>
              <w:t>(</w:t>
            </w:r>
            <w:r w:rsidRPr="00D30BCC">
              <w:rPr>
                <w:rFonts w:ascii="Times New Roman" w:eastAsia="Times New Roman" w:hAnsi="Times New Roman" w:cs="Times New Roman"/>
                <w:sz w:val="16"/>
                <w:szCs w:val="16"/>
                <w:lang w:eastAsia="lv-LV"/>
              </w:rPr>
              <w:t>personu apvienības gadījumā – papildus arī katra dalībnieka nosaukums)</w:t>
            </w:r>
            <w:r w:rsidRPr="00D30BCC">
              <w:rPr>
                <w:rFonts w:ascii="Times New Roman" w:eastAsia="Times New Roman" w:hAnsi="Times New Roman" w:cs="Times New Roman"/>
                <w:sz w:val="24"/>
                <w:szCs w:val="24"/>
                <w:lang w:eastAsia="lv-LV"/>
              </w:rPr>
              <w:t xml:space="preserve"> </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Reģistrācijas Nr., juridiskā adrese, e-pasta adrese, tālr., fakss  </w:t>
            </w:r>
          </w:p>
        </w:tc>
        <w:tc>
          <w:tcPr>
            <w:tcW w:w="3186" w:type="pct"/>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trike/>
                <w:sz w:val="24"/>
                <w:szCs w:val="24"/>
              </w:rPr>
            </w:pP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kontaktpersona</w:t>
            </w:r>
          </w:p>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18"/>
                <w:szCs w:val="18"/>
              </w:rPr>
              <w:t>(vārds, uzvārds, amats, telefons)</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Citi uzņēmēji</w:t>
            </w:r>
          </w:p>
          <w:p w:rsidR="00D30BCC" w:rsidRPr="00D30BCC" w:rsidRDefault="00D30BCC" w:rsidP="00B23E74">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6"/>
                <w:szCs w:val="16"/>
              </w:rPr>
              <w:t xml:space="preserve">(uz kuru iespējām kvalifikācijas pierādīšanai balstās Pretendents, atbilstoši šī nolikuma </w:t>
            </w:r>
            <w:r w:rsidR="00B23E74" w:rsidRPr="00CB41C7">
              <w:rPr>
                <w:rFonts w:ascii="Times New Roman" w:eastAsia="Times New Roman" w:hAnsi="Times New Roman" w:cs="Times New Roman"/>
                <w:sz w:val="16"/>
                <w:szCs w:val="16"/>
              </w:rPr>
              <w:t>9</w:t>
            </w:r>
            <w:r w:rsidRPr="00CB41C7">
              <w:rPr>
                <w:rFonts w:ascii="Times New Roman" w:eastAsia="Times New Roman" w:hAnsi="Times New Roman" w:cs="Times New Roman"/>
                <w:sz w:val="16"/>
                <w:szCs w:val="16"/>
              </w:rPr>
              <w:t>.5</w:t>
            </w:r>
            <w:r w:rsidRPr="00B23E74">
              <w:rPr>
                <w:rFonts w:ascii="Times New Roman" w:eastAsia="Times New Roman" w:hAnsi="Times New Roman" w:cs="Times New Roman"/>
                <w:color w:val="7030A0"/>
                <w:sz w:val="16"/>
                <w:szCs w:val="16"/>
              </w:rPr>
              <w:t>.</w:t>
            </w:r>
            <w:r w:rsidRPr="00D30BCC">
              <w:rPr>
                <w:rFonts w:ascii="Times New Roman" w:eastAsia="Times New Roman" w:hAnsi="Times New Roman" w:cs="Times New Roman"/>
                <w:sz w:val="16"/>
                <w:szCs w:val="16"/>
              </w:rPr>
              <w:t>punkta prasībām)</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bl>
    <w:p w:rsidR="00D30BCC" w:rsidRPr="00D30BCC" w:rsidRDefault="00D30BCC" w:rsidP="00D30BCC">
      <w:pPr>
        <w:spacing w:before="120" w:after="0" w:line="240" w:lineRule="auto"/>
        <w:ind w:firstLine="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Piedāvājam veikt </w:t>
      </w:r>
      <w:r w:rsidRPr="00D30BCC">
        <w:rPr>
          <w:rFonts w:ascii="Times New Roman" w:eastAsia="Times New Roman" w:hAnsi="Times New Roman" w:cs="Times New Roman"/>
          <w:b/>
          <w:bCs/>
          <w:sz w:val="24"/>
          <w:szCs w:val="24"/>
        </w:rPr>
        <w:t xml:space="preserve">Daugavpils novada pašvaldības </w:t>
      </w:r>
      <w:r w:rsidRPr="00D30BCC">
        <w:rPr>
          <w:rFonts w:ascii="Times New Roman" w:eastAsia="Times New Roman" w:hAnsi="Times New Roman" w:cs="Times New Roman"/>
          <w:b/>
          <w:sz w:val="24"/>
          <w:szCs w:val="24"/>
          <w:lang w:eastAsia="lv-LV"/>
        </w:rPr>
        <w:t>ceļ</w:t>
      </w:r>
      <w:r>
        <w:rPr>
          <w:rFonts w:ascii="Times New Roman" w:eastAsia="Times New Roman" w:hAnsi="Times New Roman" w:cs="Times New Roman"/>
          <w:b/>
          <w:sz w:val="24"/>
          <w:szCs w:val="24"/>
          <w:lang w:eastAsia="lv-LV"/>
        </w:rPr>
        <w:t>u</w:t>
      </w:r>
      <w:r w:rsidRPr="00D30BCC">
        <w:rPr>
          <w:rFonts w:ascii="Times New Roman" w:eastAsia="Times New Roman" w:hAnsi="Times New Roman" w:cs="Times New Roman"/>
          <w:b/>
          <w:sz w:val="24"/>
          <w:szCs w:val="24"/>
          <w:lang w:eastAsia="lv-LV"/>
        </w:rPr>
        <w:t xml:space="preserve"> </w:t>
      </w:r>
      <w:r w:rsidRPr="00D30BCC">
        <w:rPr>
          <w:rFonts w:ascii="Times New Roman" w:eastAsia="Times New Roman" w:hAnsi="Times New Roman" w:cs="Times New Roman"/>
          <w:b/>
          <w:bCs/>
          <w:sz w:val="24"/>
          <w:szCs w:val="24"/>
        </w:rPr>
        <w:t>pārbūvi</w:t>
      </w:r>
      <w:r w:rsidRPr="00D30BCC">
        <w:rPr>
          <w:rFonts w:ascii="Times New Roman" w:eastAsia="Times New Roman" w:hAnsi="Times New Roman" w:cs="Times New Roman"/>
          <w:sz w:val="24"/>
          <w:szCs w:val="24"/>
        </w:rPr>
        <w:t xml:space="preserve"> saskaņā ar </w:t>
      </w:r>
      <w:bookmarkStart w:id="295" w:name="OLE_LINK9"/>
      <w:r w:rsidRPr="00D30BCC">
        <w:rPr>
          <w:rFonts w:ascii="Times New Roman" w:eastAsia="Times New Roman" w:hAnsi="Times New Roman" w:cs="Times New Roman"/>
          <w:sz w:val="24"/>
          <w:szCs w:val="24"/>
        </w:rPr>
        <w:t xml:space="preserve">iepirkuma </w:t>
      </w:r>
      <w:bookmarkEnd w:id="295"/>
      <w:r w:rsidRPr="009236E7">
        <w:rPr>
          <w:rFonts w:ascii="Times New Roman" w:eastAsia="Times New Roman" w:hAnsi="Times New Roman" w:cs="Times New Roman"/>
          <w:bCs/>
          <w:sz w:val="24"/>
          <w:szCs w:val="24"/>
        </w:rPr>
        <w:t>DND 2017/</w:t>
      </w:r>
      <w:r w:rsidR="0049687D" w:rsidRPr="009236E7">
        <w:rPr>
          <w:rFonts w:ascii="Times New Roman" w:eastAsia="Times New Roman" w:hAnsi="Times New Roman" w:cs="Times New Roman"/>
          <w:bCs/>
          <w:sz w:val="24"/>
          <w:szCs w:val="24"/>
        </w:rPr>
        <w:t xml:space="preserve">5 </w:t>
      </w:r>
      <w:r w:rsidRPr="009236E7">
        <w:rPr>
          <w:rFonts w:ascii="Times New Roman" w:eastAsia="Times New Roman" w:hAnsi="Times New Roman" w:cs="Times New Roman"/>
          <w:bCs/>
          <w:sz w:val="24"/>
          <w:szCs w:val="24"/>
        </w:rPr>
        <w:t xml:space="preserve"> ELFLA  </w:t>
      </w:r>
      <w:r w:rsidRPr="009236E7">
        <w:rPr>
          <w:rFonts w:ascii="Times New Roman" w:eastAsia="Times New Roman" w:hAnsi="Times New Roman" w:cs="Times New Roman"/>
          <w:sz w:val="24"/>
          <w:szCs w:val="24"/>
        </w:rPr>
        <w:t>līguma projektu par:</w:t>
      </w:r>
    </w:p>
    <w:p w:rsidR="004B011F" w:rsidRPr="004B011F" w:rsidRDefault="004B011F" w:rsidP="004B011F">
      <w:pPr>
        <w:spacing w:before="120" w:after="0" w:line="240" w:lineRule="auto"/>
        <w:ind w:firstLine="720"/>
        <w:jc w:val="both"/>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Daļa Nr.1</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B011F" w:rsidRPr="004B011F" w:rsidTr="004C551A">
        <w:trPr>
          <w:jc w:val="center"/>
        </w:trPr>
        <w:tc>
          <w:tcPr>
            <w:tcW w:w="367"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NPK</w:t>
            </w:r>
          </w:p>
        </w:tc>
        <w:tc>
          <w:tcPr>
            <w:tcW w:w="245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Būves nosaukums saskaņā ar būvprojektu</w:t>
            </w:r>
          </w:p>
        </w:tc>
        <w:tc>
          <w:tcPr>
            <w:tcW w:w="975"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Kopējās izmaksas bez PVN </w:t>
            </w:r>
          </w:p>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p>
        </w:tc>
        <w:tc>
          <w:tcPr>
            <w:tcW w:w="60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PVN 21%</w:t>
            </w:r>
          </w:p>
        </w:tc>
        <w:tc>
          <w:tcPr>
            <w:tcW w:w="60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Kopā </w:t>
            </w:r>
          </w:p>
        </w:tc>
      </w:tr>
      <w:tr w:rsidR="004C551A" w:rsidRPr="004B011F" w:rsidTr="004C551A">
        <w:trPr>
          <w:trHeight w:val="192"/>
          <w:jc w:val="center"/>
        </w:trPr>
        <w:tc>
          <w:tcPr>
            <w:tcW w:w="367" w:type="pct"/>
          </w:tcPr>
          <w:p w:rsidR="004C551A" w:rsidRPr="004B011F" w:rsidRDefault="004C551A" w:rsidP="004C551A">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1.</w:t>
            </w:r>
          </w:p>
        </w:tc>
        <w:tc>
          <w:tcPr>
            <w:tcW w:w="2452" w:type="pct"/>
            <w:tcBorders>
              <w:top w:val="single" w:sz="4" w:space="0" w:color="auto"/>
              <w:left w:val="single" w:sz="4" w:space="0" w:color="auto"/>
              <w:bottom w:val="single" w:sz="4" w:space="0" w:color="auto"/>
              <w:right w:val="single" w:sz="4" w:space="0" w:color="auto"/>
            </w:tcBorders>
          </w:tcPr>
          <w:p w:rsidR="004C551A" w:rsidRPr="003804DB" w:rsidRDefault="004C551A" w:rsidP="004C551A">
            <w:pPr>
              <w:spacing w:after="0" w:line="240" w:lineRule="auto"/>
              <w:rPr>
                <w:rFonts w:ascii="Times New Roman" w:eastAsia="Times New Roman" w:hAnsi="Times New Roman" w:cs="Times New Roman"/>
                <w:sz w:val="24"/>
                <w:szCs w:val="24"/>
              </w:rPr>
            </w:pPr>
            <w:r w:rsidRPr="003804DB">
              <w:rPr>
                <w:rFonts w:ascii="Times New Roman" w:eastAsia="Times New Roman" w:hAnsi="Times New Roman" w:cs="Times New Roman"/>
                <w:sz w:val="24"/>
                <w:szCs w:val="24"/>
              </w:rPr>
              <w:t>Daugavpils novada pašvaldības ceļa „Palabiški-Buras” pārbūve Kalkūnes pagastā</w:t>
            </w:r>
          </w:p>
        </w:tc>
        <w:tc>
          <w:tcPr>
            <w:tcW w:w="975"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c>
          <w:tcPr>
            <w:tcW w:w="602"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r>
      <w:tr w:rsidR="004C551A" w:rsidRPr="004B011F" w:rsidTr="004C551A">
        <w:trPr>
          <w:trHeight w:val="192"/>
          <w:jc w:val="center"/>
        </w:trPr>
        <w:tc>
          <w:tcPr>
            <w:tcW w:w="367" w:type="pct"/>
          </w:tcPr>
          <w:p w:rsidR="004C551A" w:rsidRPr="004B011F" w:rsidRDefault="004C551A" w:rsidP="004C551A">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2.</w:t>
            </w:r>
          </w:p>
        </w:tc>
        <w:tc>
          <w:tcPr>
            <w:tcW w:w="2452" w:type="pct"/>
            <w:tcBorders>
              <w:top w:val="single" w:sz="4" w:space="0" w:color="auto"/>
              <w:left w:val="single" w:sz="4" w:space="0" w:color="auto"/>
              <w:bottom w:val="single" w:sz="4" w:space="0" w:color="auto"/>
              <w:right w:val="single" w:sz="4" w:space="0" w:color="auto"/>
            </w:tcBorders>
          </w:tcPr>
          <w:p w:rsidR="004C551A" w:rsidRPr="003804DB" w:rsidRDefault="004C551A" w:rsidP="004C551A">
            <w:pPr>
              <w:pStyle w:val="BodyTextIndent"/>
              <w:spacing w:after="0"/>
              <w:ind w:left="0" w:firstLine="34"/>
            </w:pPr>
            <w:r w:rsidRPr="003804DB">
              <w:rPr>
                <w:lang w:eastAsia="lv-LV"/>
              </w:rPr>
              <w:t>Daugavpils novada pašvaldības ceļa „Liepnieki-Atvari”</w:t>
            </w:r>
            <w:r w:rsidRPr="003804DB">
              <w:t xml:space="preserve"> pārbūve Medumu pagastā</w:t>
            </w:r>
          </w:p>
        </w:tc>
        <w:tc>
          <w:tcPr>
            <w:tcW w:w="975"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c>
          <w:tcPr>
            <w:tcW w:w="603"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c>
          <w:tcPr>
            <w:tcW w:w="602"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r>
      <w:tr w:rsidR="004B011F" w:rsidRPr="004B011F" w:rsidTr="004C551A">
        <w:trPr>
          <w:trHeight w:val="192"/>
          <w:jc w:val="center"/>
        </w:trPr>
        <w:tc>
          <w:tcPr>
            <w:tcW w:w="2820" w:type="pct"/>
            <w:gridSpan w:val="2"/>
          </w:tcPr>
          <w:p w:rsidR="004B011F" w:rsidRPr="004B011F" w:rsidRDefault="004B011F" w:rsidP="004B011F">
            <w:pPr>
              <w:spacing w:after="0" w:line="240" w:lineRule="auto"/>
              <w:jc w:val="center"/>
              <w:rPr>
                <w:rFonts w:ascii="Times New Roman" w:eastAsia="Times New Roman" w:hAnsi="Times New Roman" w:cs="Times New Roman"/>
                <w:sz w:val="24"/>
                <w:szCs w:val="24"/>
                <w:lang w:eastAsia="lv-LV"/>
              </w:rPr>
            </w:pPr>
            <w:r w:rsidRPr="004B011F">
              <w:rPr>
                <w:rFonts w:ascii="Times New Roman" w:eastAsia="Times New Roman" w:hAnsi="Times New Roman" w:cs="Times New Roman"/>
                <w:sz w:val="24"/>
                <w:szCs w:val="24"/>
                <w:lang w:eastAsia="lv-LV"/>
              </w:rPr>
              <w:t xml:space="preserve">KOPĀ </w:t>
            </w:r>
          </w:p>
        </w:tc>
        <w:tc>
          <w:tcPr>
            <w:tcW w:w="975"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3"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2"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r>
    </w:tbl>
    <w:p w:rsidR="004B011F" w:rsidRPr="004B011F" w:rsidRDefault="004B011F" w:rsidP="004B011F">
      <w:pPr>
        <w:spacing w:before="120" w:after="0" w:line="240" w:lineRule="auto"/>
        <w:ind w:firstLine="720"/>
        <w:jc w:val="both"/>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Daļa N</w:t>
      </w:r>
      <w:r w:rsidR="00B23E74">
        <w:rPr>
          <w:rFonts w:ascii="Times New Roman" w:eastAsia="Times New Roman" w:hAnsi="Times New Roman" w:cs="Times New Roman"/>
          <w:sz w:val="24"/>
          <w:szCs w:val="24"/>
        </w:rPr>
        <w:t>r</w:t>
      </w:r>
      <w:r w:rsidRPr="004B011F">
        <w:rPr>
          <w:rFonts w:ascii="Times New Roman" w:eastAsia="Times New Roman" w:hAnsi="Times New Roman" w:cs="Times New Roman"/>
          <w:sz w:val="24"/>
          <w:szCs w:val="24"/>
        </w:rPr>
        <w:t>.2</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B011F" w:rsidRPr="004B011F" w:rsidTr="0033136F">
        <w:trPr>
          <w:jc w:val="center"/>
        </w:trPr>
        <w:tc>
          <w:tcPr>
            <w:tcW w:w="367"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NPK</w:t>
            </w:r>
          </w:p>
        </w:tc>
        <w:tc>
          <w:tcPr>
            <w:tcW w:w="245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Būves nosaukums saskaņā ar būvprojektu</w:t>
            </w:r>
          </w:p>
        </w:tc>
        <w:tc>
          <w:tcPr>
            <w:tcW w:w="975"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Kopējās izmaksas bez PVN </w:t>
            </w:r>
          </w:p>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p>
        </w:tc>
        <w:tc>
          <w:tcPr>
            <w:tcW w:w="60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PVN 21%</w:t>
            </w:r>
          </w:p>
        </w:tc>
        <w:tc>
          <w:tcPr>
            <w:tcW w:w="60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Kopā </w:t>
            </w:r>
          </w:p>
        </w:tc>
      </w:tr>
      <w:tr w:rsidR="004B011F" w:rsidRPr="004B011F" w:rsidTr="0033136F">
        <w:trPr>
          <w:trHeight w:val="192"/>
          <w:jc w:val="center"/>
        </w:trPr>
        <w:tc>
          <w:tcPr>
            <w:tcW w:w="367" w:type="pct"/>
          </w:tcPr>
          <w:p w:rsidR="004B011F" w:rsidRPr="004B011F" w:rsidRDefault="004B011F" w:rsidP="004B011F">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1.</w:t>
            </w:r>
          </w:p>
        </w:tc>
        <w:tc>
          <w:tcPr>
            <w:tcW w:w="2453" w:type="pct"/>
          </w:tcPr>
          <w:p w:rsidR="004B011F" w:rsidRPr="004B011F" w:rsidRDefault="004C551A" w:rsidP="00B23E74">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ceļu „Saliena-Sergijevka” , „Stenderi-Ormaņi-Adamovo- Šlapaki”, „Šlapaki (darbnīca)”</w:t>
            </w:r>
            <w:r w:rsidR="00B23E74">
              <w:rPr>
                <w:rFonts w:ascii="Times New Roman" w:eastAsia="Times New Roman" w:hAnsi="Times New Roman" w:cs="Times New Roman"/>
                <w:sz w:val="24"/>
                <w:szCs w:val="24"/>
              </w:rPr>
              <w:t xml:space="preserve"> </w:t>
            </w:r>
            <w:r w:rsidRPr="004C551A">
              <w:rPr>
                <w:rFonts w:ascii="Times New Roman" w:eastAsia="Times New Roman" w:hAnsi="Times New Roman" w:cs="Times New Roman"/>
                <w:sz w:val="24"/>
                <w:szCs w:val="24"/>
              </w:rPr>
              <w:t>pārbūve Salienas pagastā</w:t>
            </w:r>
          </w:p>
        </w:tc>
        <w:tc>
          <w:tcPr>
            <w:tcW w:w="975"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3"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2"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r>
    </w:tbl>
    <w:p w:rsidR="004C551A" w:rsidRPr="004C551A" w:rsidRDefault="004C551A" w:rsidP="004C551A">
      <w:pPr>
        <w:spacing w:before="120" w:after="0" w:line="240" w:lineRule="auto"/>
        <w:ind w:firstLine="720"/>
        <w:jc w:val="both"/>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Daļa Nr.</w:t>
      </w:r>
      <w:r>
        <w:rPr>
          <w:rFonts w:ascii="Times New Roman" w:eastAsia="Times New Roman" w:hAnsi="Times New Roman" w:cs="Times New Roman"/>
          <w:sz w:val="24"/>
          <w:szCs w:val="24"/>
        </w:rPr>
        <w:t>3</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C551A" w:rsidRPr="004C551A" w:rsidTr="0033136F">
        <w:trPr>
          <w:jc w:val="center"/>
        </w:trPr>
        <w:tc>
          <w:tcPr>
            <w:tcW w:w="367"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NPK</w:t>
            </w:r>
          </w:p>
        </w:tc>
        <w:tc>
          <w:tcPr>
            <w:tcW w:w="245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Būves nosaukums saskaņā ar būvprojektu</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Kopējās izmaksas bez PVN </w:t>
            </w:r>
          </w:p>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PVN 21%</w:t>
            </w: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Kopā </w:t>
            </w:r>
          </w:p>
        </w:tc>
      </w:tr>
      <w:tr w:rsidR="004C551A" w:rsidRPr="004C551A" w:rsidTr="0033136F">
        <w:trPr>
          <w:trHeight w:val="192"/>
          <w:jc w:val="center"/>
        </w:trPr>
        <w:tc>
          <w:tcPr>
            <w:tcW w:w="367"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1.</w:t>
            </w:r>
          </w:p>
        </w:tc>
        <w:tc>
          <w:tcPr>
            <w:tcW w:w="2453" w:type="pct"/>
            <w:tcBorders>
              <w:top w:val="single" w:sz="4" w:space="0" w:color="auto"/>
              <w:left w:val="single" w:sz="4" w:space="0" w:color="auto"/>
              <w:bottom w:val="single" w:sz="4" w:space="0" w:color="auto"/>
              <w:right w:val="single" w:sz="4" w:space="0" w:color="auto"/>
            </w:tcBorders>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ceļu  „Kudeiki-Ķirupe”</w:t>
            </w:r>
          </w:p>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un „Sterikāni-Ķirupe” pārbūve Līksnas pagastā</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r>
    </w:tbl>
    <w:p w:rsidR="004C551A" w:rsidRPr="004C551A" w:rsidRDefault="004C551A" w:rsidP="004C551A">
      <w:pPr>
        <w:spacing w:before="120" w:after="0" w:line="240" w:lineRule="auto"/>
        <w:ind w:firstLine="720"/>
        <w:jc w:val="both"/>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Daļa N</w:t>
      </w:r>
      <w:r w:rsidR="00B23E74">
        <w:rPr>
          <w:rFonts w:ascii="Times New Roman" w:eastAsia="Times New Roman" w:hAnsi="Times New Roman" w:cs="Times New Roman"/>
          <w:sz w:val="24"/>
          <w:szCs w:val="24"/>
        </w:rPr>
        <w:t>r</w:t>
      </w:r>
      <w:r w:rsidRPr="004C551A">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C551A" w:rsidRPr="004C551A" w:rsidTr="0033136F">
        <w:trPr>
          <w:jc w:val="center"/>
        </w:trPr>
        <w:tc>
          <w:tcPr>
            <w:tcW w:w="367"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NPK</w:t>
            </w:r>
          </w:p>
        </w:tc>
        <w:tc>
          <w:tcPr>
            <w:tcW w:w="245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Būves nosaukums saskaņā ar būvprojektu</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Kopējās izmaksas bez PVN </w:t>
            </w:r>
          </w:p>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PVN 21%</w:t>
            </w: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Kopā </w:t>
            </w:r>
          </w:p>
        </w:tc>
      </w:tr>
      <w:tr w:rsidR="004C551A" w:rsidRPr="004C551A" w:rsidTr="0033136F">
        <w:trPr>
          <w:trHeight w:val="192"/>
          <w:jc w:val="center"/>
        </w:trPr>
        <w:tc>
          <w:tcPr>
            <w:tcW w:w="367"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1.</w:t>
            </w:r>
          </w:p>
        </w:tc>
        <w:tc>
          <w:tcPr>
            <w:tcW w:w="2453"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ceļa „Butiški-Židina” pārbūve Naujenes pagastā</w:t>
            </w:r>
          </w:p>
        </w:tc>
        <w:tc>
          <w:tcPr>
            <w:tcW w:w="975"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c>
          <w:tcPr>
            <w:tcW w:w="603"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c>
          <w:tcPr>
            <w:tcW w:w="602"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r>
    </w:tbl>
    <w:p w:rsidR="004C551A" w:rsidRPr="00D30BCC" w:rsidRDefault="004C551A" w:rsidP="00D30BCC">
      <w:pPr>
        <w:spacing w:after="0" w:line="240" w:lineRule="auto"/>
        <w:jc w:val="both"/>
        <w:rPr>
          <w:rFonts w:ascii="Times New Roman" w:eastAsia="Times New Roman" w:hAnsi="Times New Roman" w:cs="Times New Roman"/>
          <w:strike/>
          <w:sz w:val="24"/>
          <w:szCs w:val="24"/>
        </w:rPr>
      </w:pP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Apliecinām piedāvājumā sniegto ziņu patiesumu un precizitāti.</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Mums, kā arī katram mūsu norādītajam apakšuzņēmējam, kura veicamo būvdarbu vērtība ir vismaz </w:t>
      </w:r>
      <w:r w:rsidRPr="0033136F">
        <w:rPr>
          <w:rFonts w:ascii="Times New Roman" w:eastAsia="Times New Roman" w:hAnsi="Times New Roman" w:cs="Times New Roman"/>
          <w:sz w:val="24"/>
          <w:szCs w:val="24"/>
        </w:rPr>
        <w:t>20 % no</w:t>
      </w:r>
      <w:r w:rsidRPr="00D30BCC">
        <w:rPr>
          <w:rFonts w:ascii="Times New Roman" w:eastAsia="Times New Roman" w:hAnsi="Times New Roman" w:cs="Times New Roman"/>
          <w:sz w:val="24"/>
          <w:szCs w:val="24"/>
        </w:rPr>
        <w:t xml:space="preserve"> kopējās iepirkuma līguma vērtības, personālsabiedrības biedram (ja pretendents ir personālsabiedrība), un katram uzņēmējam, uz kura iespējām mēs balstāmies, lai apliecinātu, ka kvalifikācija atbilst paziņojumā par līgumu vai iepirkuma procedūras dokumentos noteiktajām prasībām, nav iestājies * neviens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minētajiem nosacījumiem, ņemot vērā 39.</w:t>
      </w:r>
      <w:r w:rsidRPr="00D30BCC">
        <w:rPr>
          <w:rFonts w:ascii="Times New Roman" w:eastAsia="Times New Roman" w:hAnsi="Times New Roman" w:cs="Times New Roman"/>
          <w:sz w:val="24"/>
          <w:szCs w:val="24"/>
          <w:vertAlign w:val="superscript"/>
        </w:rPr>
        <w:t xml:space="preserve">1 </w:t>
      </w:r>
      <w:r w:rsidRPr="00D30BCC">
        <w:rPr>
          <w:rFonts w:ascii="Times New Roman" w:eastAsia="Times New Roman" w:hAnsi="Times New Roman" w:cs="Times New Roman"/>
          <w:sz w:val="24"/>
          <w:szCs w:val="24"/>
        </w:rPr>
        <w:t xml:space="preserve">panta ceturtajā daļā noteiktos termiņus. </w:t>
      </w:r>
    </w:p>
    <w:p w:rsidR="00D30BCC" w:rsidRPr="00D30BCC" w:rsidRDefault="00D30BCC" w:rsidP="00D30BCC">
      <w:pPr>
        <w:shd w:val="clear" w:color="auto" w:fill="FFFFFF"/>
        <w:tabs>
          <w:tab w:val="num" w:pos="284"/>
        </w:tabs>
        <w:spacing w:after="0" w:line="240" w:lineRule="auto"/>
        <w:ind w:left="284" w:hanging="284"/>
        <w:jc w:val="both"/>
        <w:rPr>
          <w:rFonts w:ascii="Times New Roman" w:eastAsia="Times New Roman" w:hAnsi="Times New Roman" w:cs="Times New Roman"/>
          <w:i/>
          <w:sz w:val="16"/>
          <w:szCs w:val="16"/>
          <w:lang w:eastAsia="lv-LV"/>
        </w:rPr>
      </w:pPr>
      <w:r w:rsidRPr="00D30BCC">
        <w:rPr>
          <w:rFonts w:ascii="Times New Roman" w:eastAsia="Times New Roman" w:hAnsi="Times New Roman" w:cs="Times New Roman"/>
          <w:i/>
          <w:sz w:val="16"/>
          <w:szCs w:val="16"/>
          <w:lang w:eastAsia="lv-LV"/>
        </w:rPr>
        <w:t xml:space="preserve">* Ja pretendents vai personālsabiedrības biedrs, ja pretendents ir personālsabiedrība, atbilst PIL </w:t>
      </w:r>
      <w:hyperlink r:id="rId16" w:anchor="p39.1" w:tgtFrame="_blank" w:history="1">
        <w:r w:rsidRPr="00D30BCC">
          <w:rPr>
            <w:rFonts w:ascii="Times New Roman" w:eastAsia="Times New Roman" w:hAnsi="Times New Roman" w:cs="Times New Roman"/>
            <w:i/>
            <w:sz w:val="16"/>
            <w:szCs w:val="16"/>
            <w:lang w:eastAsia="lv-LV"/>
          </w:rPr>
          <w:t>39.</w:t>
        </w:r>
        <w:r w:rsidRPr="00D30BCC">
          <w:rPr>
            <w:rFonts w:ascii="Times New Roman" w:eastAsia="Times New Roman" w:hAnsi="Times New Roman" w:cs="Times New Roman"/>
            <w:i/>
            <w:sz w:val="16"/>
            <w:szCs w:val="16"/>
            <w:vertAlign w:val="superscript"/>
            <w:lang w:eastAsia="lv-LV"/>
          </w:rPr>
          <w:t>1</w:t>
        </w:r>
        <w:r w:rsidRPr="00D30BCC">
          <w:rPr>
            <w:rFonts w:ascii="Times New Roman" w:eastAsia="Times New Roman" w:hAnsi="Times New Roman" w:cs="Times New Roman"/>
            <w:i/>
            <w:sz w:val="16"/>
            <w:szCs w:val="16"/>
            <w:lang w:eastAsia="lv-LV"/>
          </w:rPr>
          <w:t> panta</w:t>
        </w:r>
      </w:hyperlink>
      <w:r w:rsidRPr="00D30BCC">
        <w:rPr>
          <w:rFonts w:ascii="Times New Roman" w:eastAsia="Times New Roman" w:hAnsi="Times New Roman" w:cs="Times New Roman"/>
          <w:i/>
          <w:sz w:val="16"/>
          <w:szCs w:val="16"/>
          <w:lang w:eastAsia="lv-LV"/>
        </w:rPr>
        <w:t>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D30BCC" w:rsidRPr="00D30BCC" w:rsidRDefault="00D30BCC" w:rsidP="00D30BCC">
      <w:pPr>
        <w:tabs>
          <w:tab w:val="num" w:pos="284"/>
        </w:tabs>
        <w:spacing w:after="0" w:line="240" w:lineRule="auto"/>
        <w:ind w:left="284" w:hanging="284"/>
        <w:jc w:val="both"/>
        <w:rPr>
          <w:rFonts w:ascii="Times New Roman" w:eastAsia="Times New Roman" w:hAnsi="Times New Roman" w:cs="Times New Roman"/>
          <w:i/>
          <w:sz w:val="24"/>
          <w:szCs w:val="24"/>
        </w:rPr>
      </w:pPr>
    </w:p>
    <w:p w:rsidR="00D30BCC" w:rsidRPr="009236E7"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9236E7">
        <w:rPr>
          <w:rFonts w:ascii="Times New Roman" w:eastAsia="Times New Roman" w:hAnsi="Times New Roman" w:cs="Times New Roman"/>
          <w:sz w:val="24"/>
          <w:szCs w:val="24"/>
        </w:rPr>
        <w:t xml:space="preserve">Piekrītam visām iepirkuma </w:t>
      </w:r>
      <w:r w:rsidRPr="009236E7">
        <w:rPr>
          <w:rFonts w:ascii="Times New Roman" w:eastAsia="Times New Roman" w:hAnsi="Times New Roman" w:cs="Times New Roman"/>
          <w:bCs/>
          <w:sz w:val="24"/>
          <w:szCs w:val="24"/>
        </w:rPr>
        <w:t>DND 2017/</w:t>
      </w:r>
      <w:r w:rsidR="0049687D" w:rsidRPr="009236E7">
        <w:rPr>
          <w:rFonts w:ascii="Times New Roman" w:eastAsia="Times New Roman" w:hAnsi="Times New Roman" w:cs="Times New Roman"/>
          <w:bCs/>
          <w:sz w:val="24"/>
          <w:szCs w:val="24"/>
        </w:rPr>
        <w:t>5</w:t>
      </w:r>
      <w:r w:rsidRPr="009236E7">
        <w:rPr>
          <w:rFonts w:ascii="Times New Roman" w:eastAsia="Times New Roman" w:hAnsi="Times New Roman" w:cs="Times New Roman"/>
          <w:bCs/>
          <w:sz w:val="24"/>
          <w:szCs w:val="24"/>
        </w:rPr>
        <w:t xml:space="preserve"> ELFLA </w:t>
      </w:r>
      <w:r w:rsidRPr="009236E7">
        <w:rPr>
          <w:rFonts w:ascii="Times New Roman" w:eastAsia="Times New Roman" w:hAnsi="Times New Roman" w:cs="Times New Roman"/>
          <w:sz w:val="24"/>
          <w:szCs w:val="24"/>
        </w:rPr>
        <w:t>nolikumā izvirzītajām prasībām.</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Esam veikuši nolikuma 4. pielikuma „Līguma projekts”, 5. pielikuma „Būvprojekti” detalizācijas pakāpes novērtēšanu.</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Nolikuma 5. pielikumā iekļauta</w:t>
      </w:r>
      <w:r w:rsidR="00CB41C7">
        <w:rPr>
          <w:rFonts w:ascii="Times New Roman" w:eastAsia="Times New Roman" w:hAnsi="Times New Roman" w:cs="Times New Roman"/>
          <w:sz w:val="24"/>
          <w:szCs w:val="24"/>
        </w:rPr>
        <w:t>jā</w:t>
      </w:r>
      <w:r w:rsidRPr="00D30BCC">
        <w:rPr>
          <w:rFonts w:ascii="Times New Roman" w:eastAsia="Times New Roman" w:hAnsi="Times New Roman" w:cs="Times New Roman"/>
          <w:sz w:val="24"/>
          <w:szCs w:val="24"/>
        </w:rPr>
        <w:t xml:space="preserve"> „Darbu daudzumu sarakstā” esam apzinājuši tos darbus un to izmaksas, kas ir nepieciešami, lai izpildītu </w:t>
      </w:r>
      <w:r w:rsidR="00CB41C7">
        <w:rPr>
          <w:rFonts w:ascii="Times New Roman" w:eastAsia="Times New Roman" w:hAnsi="Times New Roman" w:cs="Times New Roman"/>
          <w:sz w:val="24"/>
          <w:szCs w:val="24"/>
        </w:rPr>
        <w:t>līgumu</w:t>
      </w:r>
      <w:r w:rsidRPr="00F01080">
        <w:rPr>
          <w:rFonts w:ascii="Times New Roman" w:eastAsia="Times New Roman" w:hAnsi="Times New Roman" w:cs="Times New Roman"/>
          <w:sz w:val="24"/>
          <w:szCs w:val="24"/>
        </w:rPr>
        <w:t>.</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Piedāvātajā līgumcenā esam ievērtējuši iepriekšējā punktā konstatētās izmaksas un resursus izpētes, būvdarbu veikšanai, kāda ir nepieciešama </w:t>
      </w:r>
      <w:r w:rsidR="00CB41C7">
        <w:rPr>
          <w:rFonts w:ascii="Times New Roman" w:eastAsia="Times New Roman" w:hAnsi="Times New Roman" w:cs="Times New Roman"/>
          <w:sz w:val="24"/>
          <w:szCs w:val="24"/>
        </w:rPr>
        <w:t>līguma</w:t>
      </w:r>
      <w:r w:rsidRPr="00D30BCC">
        <w:rPr>
          <w:rFonts w:ascii="Times New Roman" w:eastAsia="Times New Roman" w:hAnsi="Times New Roman" w:cs="Times New Roman"/>
          <w:sz w:val="24"/>
          <w:szCs w:val="24"/>
        </w:rPr>
        <w:t xml:space="preserve"> izpildei Būvprojektā un līguma projektā noteiktajā kvalitātē un termiņā.</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lang w:eastAsia="lv-LV"/>
        </w:rPr>
        <w:t xml:space="preserve">Apņemamies darbus veikt </w:t>
      </w:r>
      <w:r w:rsidRPr="00D30BCC">
        <w:rPr>
          <w:rFonts w:ascii="Times New Roman" w:eastAsia="Times New Roman" w:hAnsi="Times New Roman" w:cs="Times New Roman"/>
          <w:i/>
          <w:sz w:val="24"/>
          <w:szCs w:val="24"/>
          <w:lang w:eastAsia="lv-LV"/>
        </w:rPr>
        <w:t>&lt;termiņš  cipariem</w:t>
      </w:r>
      <w:r w:rsidRPr="00D30BCC">
        <w:rPr>
          <w:rFonts w:ascii="Times New Roman" w:eastAsia="Times New Roman" w:hAnsi="Times New Roman" w:cs="Times New Roman"/>
          <w:sz w:val="24"/>
          <w:szCs w:val="24"/>
          <w:lang w:eastAsia="lv-LV"/>
        </w:rPr>
        <w:t>&gt; (&lt;</w:t>
      </w:r>
      <w:r w:rsidRPr="00D30BCC">
        <w:rPr>
          <w:rFonts w:ascii="Times New Roman" w:eastAsia="Times New Roman" w:hAnsi="Times New Roman" w:cs="Times New Roman"/>
          <w:i/>
          <w:sz w:val="24"/>
          <w:szCs w:val="24"/>
          <w:lang w:eastAsia="lv-LV"/>
        </w:rPr>
        <w:t>termiņš vārdiem</w:t>
      </w:r>
      <w:r w:rsidRPr="00D30BCC">
        <w:rPr>
          <w:rFonts w:ascii="Times New Roman" w:eastAsia="Times New Roman" w:hAnsi="Times New Roman" w:cs="Times New Roman"/>
          <w:sz w:val="24"/>
          <w:szCs w:val="24"/>
          <w:lang w:eastAsia="lv-LV"/>
        </w:rPr>
        <w:t xml:space="preserve">&gt;) </w:t>
      </w:r>
      <w:r w:rsidRPr="00D30BCC">
        <w:rPr>
          <w:rFonts w:ascii="Times New Roman" w:eastAsia="Times New Roman" w:hAnsi="Times New Roman" w:cs="Times New Roman"/>
          <w:b/>
          <w:sz w:val="24"/>
          <w:szCs w:val="24"/>
          <w:lang w:eastAsia="lv-LV"/>
        </w:rPr>
        <w:t>dienu</w:t>
      </w:r>
      <w:r w:rsidRPr="00D30BCC">
        <w:rPr>
          <w:rFonts w:ascii="Times New Roman" w:eastAsia="Times New Roman" w:hAnsi="Times New Roman" w:cs="Times New Roman"/>
          <w:sz w:val="24"/>
          <w:szCs w:val="24"/>
          <w:lang w:eastAsia="lv-LV"/>
        </w:rPr>
        <w:t xml:space="preserve"> laikā, atbilstoši līguma (4.pielikums ) nosacījumiem</w:t>
      </w:r>
    </w:p>
    <w:p w:rsidR="00D30BCC" w:rsidRPr="00D30BCC" w:rsidRDefault="00D30BCC" w:rsidP="00D30BCC">
      <w:pPr>
        <w:spacing w:after="0" w:line="240" w:lineRule="auto"/>
        <w:jc w:val="both"/>
        <w:rPr>
          <w:rFonts w:ascii="Times New Roman" w:eastAsia="Times New Roman" w:hAnsi="Times New Roman" w:cs="Times New Roman"/>
          <w:sz w:val="24"/>
          <w:szCs w:val="24"/>
        </w:rPr>
      </w:pPr>
    </w:p>
    <w:tbl>
      <w:tblPr>
        <w:tblW w:w="9348" w:type="dxa"/>
        <w:tblLayout w:type="fixed"/>
        <w:tblLook w:val="0000" w:firstRow="0" w:lastRow="0" w:firstColumn="0" w:lastColumn="0" w:noHBand="0" w:noVBand="0"/>
      </w:tblPr>
      <w:tblGrid>
        <w:gridCol w:w="2628"/>
        <w:gridCol w:w="6720"/>
      </w:tblGrid>
      <w:tr w:rsidR="00D30BCC" w:rsidRPr="00D30BCC" w:rsidTr="00D30BCC">
        <w:tc>
          <w:tcPr>
            <w:tcW w:w="2628" w:type="dxa"/>
          </w:tcPr>
          <w:p w:rsidR="00D30BCC" w:rsidRPr="00D30BCC" w:rsidRDefault="00D30BCC" w:rsidP="00D30BCC">
            <w:pPr>
              <w:spacing w:after="0" w:line="240" w:lineRule="auto"/>
              <w:rPr>
                <w:rFonts w:ascii="Times New Roman" w:eastAsia="Times New Roman" w:hAnsi="Times New Roman" w:cs="Times New Roman"/>
                <w:sz w:val="24"/>
                <w:szCs w:val="24"/>
              </w:rPr>
            </w:pPr>
            <w:bookmarkStart w:id="296" w:name="OLE_LINK10"/>
            <w:bookmarkStart w:id="297" w:name="OLE_LINK11"/>
            <w:r w:rsidRPr="00D30BCC">
              <w:rPr>
                <w:rFonts w:ascii="Times New Roman" w:eastAsia="Times New Roman" w:hAnsi="Times New Roman" w:cs="Times New Roman"/>
                <w:sz w:val="24"/>
                <w:szCs w:val="24"/>
              </w:rPr>
              <w:t>Pretendenta pārstāvis</w:t>
            </w:r>
            <w:bookmarkEnd w:id="296"/>
            <w:bookmarkEnd w:id="297"/>
            <w:r w:rsidRPr="00D30BCC">
              <w:rPr>
                <w:rFonts w:ascii="Times New Roman" w:eastAsia="Times New Roman" w:hAnsi="Times New Roman" w:cs="Times New Roman"/>
                <w:sz w:val="24"/>
                <w:szCs w:val="24"/>
              </w:rPr>
              <w:t>*</w:t>
            </w:r>
          </w:p>
        </w:tc>
        <w:tc>
          <w:tcPr>
            <w:tcW w:w="6720" w:type="dxa"/>
            <w:tcBorders>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rPr>
          <w:cantSplit/>
        </w:trPr>
        <w:tc>
          <w:tcPr>
            <w:tcW w:w="2628"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6720" w:type="dxa"/>
          </w:tcPr>
          <w:p w:rsidR="00D30BCC" w:rsidRPr="00D30BCC" w:rsidRDefault="00D30BCC" w:rsidP="00D30BCC">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D30BCC" w:rsidRPr="00D30BCC" w:rsidRDefault="00D30BCC" w:rsidP="00D30BCC">
      <w:pPr>
        <w:spacing w:after="0" w:line="240" w:lineRule="auto"/>
        <w:ind w:left="283" w:hanging="283"/>
        <w:rPr>
          <w:rFonts w:ascii="Times New Roman" w:eastAsia="Times New Roman" w:hAnsi="Times New Roman" w:cs="Times New Roman"/>
          <w:sz w:val="24"/>
          <w:szCs w:val="24"/>
        </w:rPr>
      </w:pPr>
      <w:bookmarkStart w:id="298" w:name="_Toc58053993"/>
      <w:bookmarkStart w:id="299" w:name="_Toc223763545"/>
      <w:bookmarkStart w:id="300" w:name="_Toc223763698"/>
      <w:bookmarkStart w:id="301" w:name="_Toc223763771"/>
      <w:bookmarkStart w:id="302" w:name="_Toc223764112"/>
      <w:bookmarkStart w:id="303" w:name="_Toc223764488"/>
      <w:bookmarkStart w:id="304" w:name="_Toc223765213"/>
      <w:bookmarkStart w:id="305" w:name="_Toc223765299"/>
      <w:bookmarkStart w:id="306" w:name="_Toc223765378"/>
      <w:bookmarkStart w:id="307" w:name="_Toc223765437"/>
      <w:bookmarkStart w:id="308" w:name="_Toc223765491"/>
      <w:bookmarkStart w:id="309" w:name="_Toc223765629"/>
      <w:bookmarkStart w:id="310" w:name="_Toc223765768"/>
      <w:bookmarkStart w:id="311" w:name="OLE_LINK14"/>
      <w:bookmarkStart w:id="312" w:name="OLE_LINK15"/>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16"/>
          <w:szCs w:val="16"/>
        </w:rPr>
        <w:t xml:space="preserve">Ja piedāvājumu iesniedz personu apvienība, šie lauki jāaizpilda par katru personu apvienības dalībnieku un </w:t>
      </w:r>
      <w:smartTag w:uri="schemas-tilde-lv/tildestengine" w:element="veidnes">
        <w:smartTagPr>
          <w:attr w:name="text" w:val="pieteikums"/>
          <w:attr w:name="baseform" w:val="pieteikums"/>
          <w:attr w:name="id" w:val="-1"/>
        </w:smartTagPr>
        <w:r w:rsidRPr="00D30BCC">
          <w:rPr>
            <w:rFonts w:ascii="Times New Roman" w:eastAsia="Times New Roman" w:hAnsi="Times New Roman" w:cs="Times New Roman"/>
            <w:sz w:val="16"/>
            <w:szCs w:val="16"/>
          </w:rPr>
          <w:t>pieteikums</w:t>
        </w:r>
      </w:smartTag>
      <w:r w:rsidRPr="00D30BCC">
        <w:rPr>
          <w:rFonts w:ascii="Times New Roman" w:eastAsia="Times New Roman" w:hAnsi="Times New Roman" w:cs="Times New Roman"/>
          <w:sz w:val="16"/>
          <w:szCs w:val="16"/>
        </w:rPr>
        <w:t xml:space="preserve"> jāparaksta visiem dalībniekiem.</w:t>
      </w:r>
      <w:r w:rsidR="00B23E74">
        <w:rPr>
          <w:rFonts w:ascii="Times New Roman" w:eastAsia="Times New Roman" w:hAnsi="Times New Roman" w:cs="Times New Roman"/>
          <w:sz w:val="16"/>
          <w:szCs w:val="16"/>
        </w:rPr>
        <w:t xml:space="preserve"> </w:t>
      </w:r>
      <w:r w:rsidRPr="00D30BCC">
        <w:rPr>
          <w:rFonts w:ascii="Times New Roman" w:eastAsia="Times New Roman" w:hAnsi="Times New Roman" w:cs="Times New Roman"/>
          <w:sz w:val="16"/>
          <w:szCs w:val="16"/>
          <w:lang w:eastAsia="lv-LV"/>
        </w:rPr>
        <w:t xml:space="preserve">Papildus jāiesniedz </w:t>
      </w:r>
      <w:smartTag w:uri="schemas-tilde-lv/tildestengine" w:element="veidnes">
        <w:smartTagPr>
          <w:attr w:name="text" w:val="pilnvara"/>
          <w:attr w:name="baseform" w:val="pilnvara"/>
          <w:attr w:name="id" w:val="-1"/>
        </w:smartTagPr>
        <w:r w:rsidRPr="00D30BCC">
          <w:rPr>
            <w:rFonts w:ascii="Times New Roman" w:eastAsia="Times New Roman" w:hAnsi="Times New Roman" w:cs="Times New Roman"/>
            <w:sz w:val="16"/>
            <w:szCs w:val="16"/>
            <w:lang w:eastAsia="lv-LV"/>
          </w:rPr>
          <w:t>pilnvara</w:t>
        </w:r>
      </w:smartTag>
      <w:r w:rsidRPr="00D30BCC">
        <w:rPr>
          <w:rFonts w:ascii="Times New Roman" w:eastAsia="Times New Roman" w:hAnsi="Times New Roman" w:cs="Times New Roman"/>
          <w:sz w:val="16"/>
          <w:szCs w:val="16"/>
          <w:lang w:eastAsia="lv-LV"/>
        </w:rPr>
        <w:t xml:space="preserve"> ar informāciju par personu apvienības vārdā izvirzīto atbildīgo juridisko personu un dokumentu parakstīšanai attiecīgi pilnvaroto fizisko personu, </w:t>
      </w:r>
      <w:r w:rsidRPr="00D30BCC">
        <w:rPr>
          <w:rFonts w:ascii="Times New Roman" w:eastAsia="Times New Roman" w:hAnsi="Times New Roman" w:cs="Times New Roman"/>
          <w:sz w:val="24"/>
          <w:szCs w:val="24"/>
        </w:rPr>
        <w:br w:type="page"/>
      </w:r>
      <w:bookmarkEnd w:id="298"/>
      <w:bookmarkEnd w:id="299"/>
      <w:bookmarkEnd w:id="300"/>
      <w:bookmarkEnd w:id="301"/>
      <w:bookmarkEnd w:id="302"/>
      <w:bookmarkEnd w:id="303"/>
      <w:bookmarkEnd w:id="304"/>
      <w:bookmarkEnd w:id="305"/>
      <w:bookmarkEnd w:id="306"/>
      <w:bookmarkEnd w:id="307"/>
      <w:bookmarkEnd w:id="308"/>
      <w:bookmarkEnd w:id="309"/>
      <w:bookmarkEnd w:id="310"/>
    </w:p>
    <w:p w:rsidR="006C5FF4" w:rsidRDefault="00F01080" w:rsidP="00F01080">
      <w:pPr>
        <w:keepNext/>
        <w:spacing w:before="240" w:after="120" w:line="240" w:lineRule="auto"/>
        <w:outlineLvl w:val="2"/>
        <w:rPr>
          <w:rFonts w:ascii="Times New Roman" w:eastAsia="Times New Roman" w:hAnsi="Times New Roman" w:cs="Times New Roman"/>
          <w:b/>
          <w:sz w:val="32"/>
          <w:szCs w:val="20"/>
        </w:rPr>
      </w:pPr>
      <w:bookmarkStart w:id="313" w:name="_Toc58053995"/>
      <w:bookmarkStart w:id="314" w:name="_Toc223763546"/>
      <w:bookmarkStart w:id="315" w:name="_Toc223763699"/>
      <w:bookmarkStart w:id="316" w:name="_Toc223763772"/>
      <w:bookmarkStart w:id="317" w:name="_Toc223764113"/>
      <w:bookmarkStart w:id="318" w:name="_Toc223764489"/>
      <w:bookmarkStart w:id="319" w:name="_Toc223765214"/>
      <w:bookmarkStart w:id="320" w:name="_Toc223765300"/>
      <w:bookmarkStart w:id="321" w:name="_Toc223765379"/>
      <w:bookmarkStart w:id="322" w:name="_Toc223765438"/>
      <w:bookmarkStart w:id="323" w:name="_Toc223765492"/>
      <w:bookmarkStart w:id="324" w:name="_Toc223765630"/>
      <w:bookmarkStart w:id="325" w:name="_Toc223765769"/>
      <w:bookmarkStart w:id="326" w:name="_Toc452476080"/>
      <w:bookmarkEnd w:id="311"/>
      <w:bookmarkEnd w:id="312"/>
      <w:r w:rsidRPr="00D30BCC">
        <w:rPr>
          <w:rFonts w:ascii="Times New Roman" w:eastAsia="Times New Roman" w:hAnsi="Times New Roman" w:cs="Times New Roman"/>
          <w:sz w:val="32"/>
          <w:szCs w:val="20"/>
        </w:rPr>
        <w:lastRenderedPageBreak/>
        <w:t>2. pielikums KVALIFIKĀCIJA</w:t>
      </w:r>
      <w:r>
        <w:rPr>
          <w:rFonts w:ascii="Times New Roman" w:eastAsia="Times New Roman" w:hAnsi="Times New Roman" w:cs="Times New Roman"/>
          <w:sz w:val="32"/>
          <w:szCs w:val="20"/>
        </w:rPr>
        <w:t xml:space="preserve"> </w:t>
      </w:r>
    </w:p>
    <w:p w:rsidR="00517B12" w:rsidRDefault="00517B12" w:rsidP="00F01080">
      <w:pPr>
        <w:keepNext/>
        <w:spacing w:before="240" w:after="120" w:line="240" w:lineRule="auto"/>
        <w:outlineLvl w:val="2"/>
        <w:rPr>
          <w:rFonts w:ascii="Times New Roman" w:eastAsia="Times New Roman" w:hAnsi="Times New Roman" w:cs="Times New Roman"/>
          <w:b/>
          <w:sz w:val="32"/>
          <w:szCs w:val="20"/>
        </w:rPr>
      </w:pPr>
    </w:p>
    <w:p w:rsidR="00F01080" w:rsidRPr="00ED1D22" w:rsidRDefault="00ED1D22" w:rsidP="00F01080">
      <w:pPr>
        <w:keepNext/>
        <w:spacing w:before="240" w:after="120" w:line="240" w:lineRule="auto"/>
        <w:outlineLvl w:val="2"/>
        <w:rPr>
          <w:rFonts w:ascii="Times New Roman" w:eastAsia="Times New Roman" w:hAnsi="Times New Roman" w:cs="Times New Roman"/>
          <w:b/>
          <w:sz w:val="32"/>
          <w:szCs w:val="20"/>
        </w:rPr>
      </w:pPr>
      <w:r w:rsidRPr="00ED1D22">
        <w:rPr>
          <w:rFonts w:ascii="Times New Roman" w:eastAsia="Times New Roman" w:hAnsi="Times New Roman" w:cs="Times New Roman"/>
          <w:b/>
          <w:sz w:val="32"/>
          <w:szCs w:val="20"/>
        </w:rPr>
        <w:t>Daļa Nr.1</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vismaz </w:t>
      </w:r>
      <w:r w:rsidR="00903B94">
        <w:rPr>
          <w:rFonts w:ascii="Times New Roman" w:eastAsia="Times New Roman" w:hAnsi="Times New Roman" w:cs="Times New Roman"/>
          <w:b/>
          <w:sz w:val="24"/>
          <w:szCs w:val="24"/>
        </w:rPr>
        <w:t>1</w:t>
      </w:r>
      <w:r w:rsidR="00517B12" w:rsidRPr="00517B12">
        <w:rPr>
          <w:rFonts w:ascii="Times New Roman" w:eastAsia="Times New Roman" w:hAnsi="Times New Roman" w:cs="Times New Roman"/>
          <w:b/>
          <w:sz w:val="24"/>
          <w:szCs w:val="24"/>
        </w:rPr>
        <w:t xml:space="preserve"> 000</w:t>
      </w:r>
      <w:r w:rsidR="00ED1D22" w:rsidRPr="00517B12">
        <w:rPr>
          <w:rFonts w:ascii="Times New Roman" w:eastAsia="Times New Roman" w:hAnsi="Times New Roman" w:cs="Times New Roman"/>
          <w:b/>
          <w:sz w:val="24"/>
          <w:szCs w:val="24"/>
        </w:rPr>
        <w:t xml:space="preserve"> 000</w:t>
      </w:r>
      <w:r w:rsidRPr="00517B12">
        <w:rPr>
          <w:rFonts w:ascii="Times New Roman" w:eastAsia="Times New Roman" w:hAnsi="Times New Roman" w:cs="Times New Roman"/>
          <w:b/>
          <w:sz w:val="24"/>
          <w:szCs w:val="24"/>
        </w:rPr>
        <w:t xml:space="preserve">  </w:t>
      </w:r>
      <w:r w:rsidRPr="00A711B5">
        <w:rPr>
          <w:rFonts w:ascii="Times New Roman" w:eastAsia="Times New Roman" w:hAnsi="Times New Roman" w:cs="Times New Roman"/>
          <w:b/>
          <w:i/>
          <w:sz w:val="24"/>
          <w:szCs w:val="24"/>
        </w:rPr>
        <w:t>euro</w:t>
      </w:r>
      <w:r w:rsidRPr="00A711B5">
        <w:rPr>
          <w:rFonts w:ascii="Times New Roman" w:eastAsia="Times New Roman" w:hAnsi="Times New Roman" w:cs="Times New Roman"/>
          <w:sz w:val="24"/>
          <w:szCs w:val="24"/>
        </w:rPr>
        <w:t>. (</w:t>
      </w:r>
      <w:r w:rsidRPr="00CB41C7">
        <w:rPr>
          <w:rFonts w:ascii="Times New Roman" w:eastAsia="Times New Roman" w:hAnsi="Times New Roman" w:cs="Times New Roman"/>
          <w:sz w:val="24"/>
          <w:szCs w:val="24"/>
        </w:rPr>
        <w:t xml:space="preserve">Ja Pretendenta komercdarbības laiks ir īsāks, tad vidējo kopējā finanšu apgrozījuma lielumu aprēķina proporcionāli, no komercdarbības uzsākšanas brīža). Pretendenta, kurš piedāvājumu iesniedz atbilstoši šī nolikuma 4.1.2., 4.1.3. vai </w:t>
      </w:r>
      <w:r w:rsidRPr="00ED1D22">
        <w:rPr>
          <w:rFonts w:ascii="Times New Roman" w:eastAsia="Times New Roman" w:hAnsi="Times New Roman" w:cs="Times New Roman"/>
          <w:sz w:val="24"/>
          <w:szCs w:val="24"/>
        </w:rPr>
        <w:t>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6C5FF4" w:rsidRDefault="006C5FF4" w:rsidP="00F01080">
      <w:pPr>
        <w:rPr>
          <w:rFonts w:ascii="Times New Roman" w:eastAsia="Times New Roman" w:hAnsi="Times New Roman" w:cs="Times New Roman"/>
          <w:sz w:val="24"/>
          <w:szCs w:val="24"/>
        </w:rPr>
      </w:pPr>
    </w:p>
    <w:p w:rsidR="00A711B5" w:rsidRPr="00A711B5" w:rsidRDefault="00F01080"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 xml:space="preserve">Ja pretendents iesniedz piedāvājumu par </w:t>
      </w:r>
      <w:r w:rsidR="006C5FF4" w:rsidRPr="00A711B5">
        <w:rPr>
          <w:rFonts w:ascii="Times New Roman" w:eastAsia="Times New Roman" w:hAnsi="Times New Roman" w:cs="Times New Roman"/>
          <w:sz w:val="24"/>
          <w:szCs w:val="24"/>
        </w:rPr>
        <w:t xml:space="preserve">vairākām </w:t>
      </w:r>
      <w:r w:rsidRPr="00A711B5">
        <w:rPr>
          <w:rFonts w:ascii="Times New Roman" w:eastAsia="Times New Roman" w:hAnsi="Times New Roman" w:cs="Times New Roman"/>
          <w:sz w:val="24"/>
          <w:szCs w:val="24"/>
        </w:rPr>
        <w:t xml:space="preserve">iepirkuma daļām, </w:t>
      </w:r>
      <w:r w:rsidR="00A711B5" w:rsidRPr="00A711B5">
        <w:rPr>
          <w:rFonts w:ascii="Times New Roman" w:eastAsia="Times New Roman" w:hAnsi="Times New Roman" w:cs="Times New Roman"/>
          <w:sz w:val="24"/>
          <w:szCs w:val="24"/>
        </w:rPr>
        <w:t>kopējam finanšu apgrozījumam jābūt ne mazākam, kā  visu iesniedzamo daļu pieprasīto finanšu apgrozījumu summai.</w:t>
      </w:r>
    </w:p>
    <w:p w:rsidR="00F01080" w:rsidRDefault="00F01080" w:rsidP="00A711B5">
      <w:pPr>
        <w:tabs>
          <w:tab w:val="left" w:pos="1073"/>
        </w:tabs>
        <w:suppressAutoHyphens/>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903B94"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903B94" w:rsidRPr="00903B94">
        <w:rPr>
          <w:rFonts w:ascii="Times New Roman" w:eastAsia="Times New Roman" w:hAnsi="Times New Roman" w:cs="Times New Roman"/>
          <w:sz w:val="24"/>
          <w:szCs w:val="24"/>
        </w:rPr>
        <w:t>līguma</w:t>
      </w:r>
      <w:r w:rsidRPr="00903B94">
        <w:rPr>
          <w:rFonts w:ascii="Times New Roman" w:eastAsia="Times New Roman" w:hAnsi="Times New Roman" w:cs="Times New Roman"/>
          <w:sz w:val="24"/>
          <w:szCs w:val="24"/>
        </w:rPr>
        <w:t xml:space="preserve"> nodrošinājums – 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903B94">
        <w:rPr>
          <w:rFonts w:ascii="Times New Roman" w:eastAsia="Times New Roman" w:hAnsi="Times New Roman" w:cs="Times New Roman"/>
          <w:sz w:val="24"/>
          <w:szCs w:val="24"/>
        </w:rPr>
        <w:t>-  garantijas laika garantija 5% (pieci procenti) apmēra no līguma summas (bez PVN) apdrošināšanas polises veidā uz garantijas laiku 60 mēneši pēc Būves pieņemšanas ekspluatācijā.</w:t>
      </w:r>
      <w:r w:rsidRPr="00D30BCC">
        <w:rPr>
          <w:rFonts w:ascii="Times New Roman" w:eastAsia="Times New Roman" w:hAnsi="Times New Roman" w:cs="Times New Roman"/>
          <w:sz w:val="24"/>
          <w:szCs w:val="24"/>
        </w:rPr>
        <w:t xml:space="preserve">   </w:t>
      </w:r>
    </w:p>
    <w:p w:rsidR="00ED1D22" w:rsidRDefault="00ED1D22" w:rsidP="00F01080">
      <w:pPr>
        <w:spacing w:after="0" w:line="240" w:lineRule="auto"/>
        <w:jc w:val="both"/>
        <w:rPr>
          <w:rFonts w:ascii="Times New Roman" w:eastAsia="Times New Roman" w:hAnsi="Times New Roman" w:cs="Times New Roman"/>
          <w:b/>
          <w:sz w:val="24"/>
          <w:szCs w:val="24"/>
          <w:lang w:eastAsia="lv-LV"/>
        </w:rPr>
      </w:pP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w:t>
      </w:r>
      <w:r w:rsidRPr="00ED1D22">
        <w:rPr>
          <w:rFonts w:ascii="Times New Roman" w:eastAsia="Times New Roman" w:hAnsi="Times New Roman" w:cs="Times New Roman"/>
          <w:sz w:val="24"/>
          <w:szCs w:val="24"/>
        </w:rPr>
        <w:t>vai 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6440D2" w:rsidRDefault="006440D2" w:rsidP="006440D2">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Pr="00DA439C">
        <w:rPr>
          <w:rFonts w:ascii="Times New Roman" w:hAnsi="Times New Roman" w:cs="Times New Roman"/>
          <w:sz w:val="24"/>
          <w:szCs w:val="24"/>
        </w:rPr>
        <w:t xml:space="preserve">Pretendentam norādīt informāciju par </w:t>
      </w:r>
      <w:r w:rsidRPr="00DA439C">
        <w:rPr>
          <w:rFonts w:ascii="Times New Roman" w:hAnsi="Times New Roman" w:cs="Times New Roman"/>
          <w:sz w:val="24"/>
          <w:szCs w:val="24"/>
          <w:u w:val="single"/>
        </w:rPr>
        <w:t>atbildīgo</w:t>
      </w:r>
      <w:r w:rsidRPr="00DA439C">
        <w:rPr>
          <w:rFonts w:ascii="Times New Roman" w:hAnsi="Times New Roman" w:cs="Times New Roman"/>
          <w:sz w:val="24"/>
          <w:szCs w:val="24"/>
        </w:rPr>
        <w:t xml:space="preserve"> būvdarbu vadītāju, kuram jābūt sertificētam būvdarbu vadītājam, kas tiesīgs vadīt ceļu būvdarbus. Ja būvspeciālists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w:t>
      </w:r>
      <w:r w:rsidR="004D723F">
        <w:rPr>
          <w:rFonts w:ascii="Times New Roman" w:hAnsi="Times New Roman" w:cs="Times New Roman"/>
          <w:sz w:val="24"/>
          <w:szCs w:val="24"/>
        </w:rPr>
        <w:t>ā</w:t>
      </w:r>
      <w:r w:rsidRPr="00DA439C">
        <w:rPr>
          <w:rFonts w:ascii="Times New Roman" w:hAnsi="Times New Roman" w:cs="Times New Roman"/>
          <w:sz w:val="24"/>
          <w:szCs w:val="24"/>
        </w:rPr>
        <w:t xml:space="preserve"> jāiekļauj Pretendenta apliecinājums, ka gadījumā, ja ar Pretendentu tiks noslēgts iepirkuma līgums, tas ne vēlāk kā </w:t>
      </w:r>
      <w:r w:rsidR="003731A9">
        <w:rPr>
          <w:rFonts w:ascii="Times New Roman" w:hAnsi="Times New Roman" w:cs="Times New Roman"/>
          <w:sz w:val="24"/>
          <w:szCs w:val="24"/>
        </w:rPr>
        <w:t>7</w:t>
      </w:r>
      <w:r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Pr>
          <w:rFonts w:ascii="Times New Roman" w:hAnsi="Times New Roman" w:cs="Times New Roman"/>
          <w:sz w:val="24"/>
          <w:szCs w:val="24"/>
        </w:rPr>
        <w:t>kvalifikāciju ieguvis ārvalstīs,</w:t>
      </w:r>
      <w:r w:rsidRPr="00DA439C">
        <w:rPr>
          <w:rFonts w:ascii="Times New Roman" w:hAnsi="Times New Roman" w:cs="Times New Roman"/>
          <w:sz w:val="24"/>
          <w:szCs w:val="24"/>
        </w:rPr>
        <w:t xml:space="preserve"> </w:t>
      </w:r>
      <w:r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F01080" w:rsidRPr="00306835" w:rsidRDefault="00F01080" w:rsidP="00F01080">
      <w:pPr>
        <w:spacing w:before="120" w:after="0" w:line="240" w:lineRule="auto"/>
        <w:jc w:val="both"/>
        <w:rPr>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w:t>
      </w:r>
      <w:r w:rsidR="005603FC">
        <w:rPr>
          <w:rFonts w:ascii="Times New Roman" w:hAnsi="Times New Roman" w:cs="Times New Roman"/>
          <w:sz w:val="24"/>
          <w:szCs w:val="24"/>
        </w:rPr>
        <w:t>ierādīšanai Pretendents balstās</w:t>
      </w:r>
      <w:r w:rsidRPr="0067196D">
        <w:rPr>
          <w:rFonts w:ascii="Times New Roman" w:hAnsi="Times New Roman" w:cs="Times New Roman"/>
          <w:sz w:val="24"/>
          <w:szCs w:val="24"/>
        </w:rPr>
        <w:t xml:space="preserve">) un apakšuzņēmēju apakšuzņēmēji, un katram no tiem izpildei nododamā </w:t>
      </w:r>
      <w:r>
        <w:rPr>
          <w:rFonts w:ascii="Times New Roman" w:hAnsi="Times New Roman" w:cs="Times New Roman"/>
          <w:sz w:val="24"/>
          <w:szCs w:val="24"/>
        </w:rPr>
        <w:t>b</w:t>
      </w:r>
      <w:r w:rsidRPr="00ED1D22">
        <w:rPr>
          <w:rFonts w:ascii="Times New Roman" w:hAnsi="Times New Roman" w:cs="Times New Roman"/>
          <w:sz w:val="24"/>
          <w:szCs w:val="24"/>
        </w:rPr>
        <w:t>ūvdarbu</w:t>
      </w:r>
      <w:r w:rsidRPr="0067196D">
        <w:rPr>
          <w:rFonts w:ascii="Times New Roman" w:hAnsi="Times New Roman" w:cs="Times New Roman"/>
          <w:sz w:val="24"/>
          <w:szCs w:val="24"/>
        </w:rPr>
        <w:t xml:space="preserve"> 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1"/>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F01080" w:rsidRPr="00ED1D22" w:rsidRDefault="00ED1D22" w:rsidP="00F01080">
      <w:pPr>
        <w:keepNext/>
        <w:spacing w:before="240" w:after="120" w:line="240" w:lineRule="auto"/>
        <w:outlineLvl w:val="2"/>
        <w:rPr>
          <w:rFonts w:ascii="Times New Roman" w:eastAsia="Times New Roman" w:hAnsi="Times New Roman" w:cs="Times New Roman"/>
          <w:b/>
          <w:sz w:val="32"/>
          <w:szCs w:val="20"/>
        </w:rPr>
      </w:pPr>
      <w:r w:rsidRPr="00ED1D22">
        <w:rPr>
          <w:rFonts w:ascii="Times New Roman" w:eastAsia="Times New Roman" w:hAnsi="Times New Roman" w:cs="Times New Roman"/>
          <w:b/>
          <w:sz w:val="32"/>
          <w:szCs w:val="20"/>
        </w:rPr>
        <w:t>Daļa Nr.</w:t>
      </w:r>
      <w:r w:rsidR="00F01080" w:rsidRPr="00ED1D22">
        <w:rPr>
          <w:rFonts w:ascii="Times New Roman" w:eastAsia="Times New Roman" w:hAnsi="Times New Roman" w:cs="Times New Roman"/>
          <w:b/>
          <w:sz w:val="32"/>
          <w:szCs w:val="20"/>
        </w:rPr>
        <w:t xml:space="preserve"> 2.</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vismaz </w:t>
      </w:r>
      <w:r w:rsidR="00A711B5" w:rsidRPr="00903B94">
        <w:rPr>
          <w:rFonts w:ascii="Times New Roman" w:eastAsia="Times New Roman" w:hAnsi="Times New Roman" w:cs="Times New Roman"/>
          <w:b/>
          <w:sz w:val="24"/>
          <w:szCs w:val="24"/>
        </w:rPr>
        <w:t>600</w:t>
      </w:r>
      <w:r w:rsidR="00ED1D22" w:rsidRPr="00903B94">
        <w:rPr>
          <w:rFonts w:ascii="Times New Roman" w:eastAsia="Times New Roman" w:hAnsi="Times New Roman" w:cs="Times New Roman"/>
          <w:b/>
          <w:sz w:val="24"/>
          <w:szCs w:val="24"/>
        </w:rPr>
        <w:t xml:space="preserve"> 000</w:t>
      </w:r>
      <w:r w:rsidRPr="00903B94">
        <w:rPr>
          <w:rFonts w:ascii="Times New Roman" w:eastAsia="Times New Roman" w:hAnsi="Times New Roman" w:cs="Times New Roman"/>
          <w:sz w:val="24"/>
          <w:szCs w:val="24"/>
        </w:rPr>
        <w:t xml:space="preserve">  </w:t>
      </w:r>
      <w:r w:rsidRPr="00CB41C7">
        <w:rPr>
          <w:rFonts w:ascii="Times New Roman" w:eastAsia="Times New Roman" w:hAnsi="Times New Roman" w:cs="Times New Roman"/>
          <w:i/>
          <w:sz w:val="24"/>
          <w:szCs w:val="24"/>
        </w:rPr>
        <w:t>euro</w:t>
      </w:r>
      <w:r w:rsidRPr="00CB41C7">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w:t>
      </w:r>
      <w:r w:rsidRPr="00ED1D22">
        <w:rPr>
          <w:rFonts w:ascii="Times New Roman" w:eastAsia="Times New Roman" w:hAnsi="Times New Roman" w:cs="Times New Roman"/>
          <w:sz w:val="24"/>
          <w:szCs w:val="24"/>
        </w:rPr>
        <w:t>vai 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F01080" w:rsidRDefault="00F01080" w:rsidP="00F01080">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F01080"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6440D2"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6440D2" w:rsidRPr="00903B94">
        <w:rPr>
          <w:rFonts w:ascii="Times New Roman" w:eastAsia="Times New Roman" w:hAnsi="Times New Roman" w:cs="Times New Roman"/>
          <w:sz w:val="24"/>
          <w:szCs w:val="24"/>
        </w:rPr>
        <w:t xml:space="preserve">līguma nodrošinājums </w:t>
      </w:r>
      <w:r w:rsidR="006440D2">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 </w:t>
      </w:r>
      <w:r w:rsidRPr="006440D2">
        <w:rPr>
          <w:rFonts w:ascii="Times New Roman" w:eastAsia="Times New Roman" w:hAnsi="Times New Roman" w:cs="Times New Roman"/>
          <w:sz w:val="24"/>
          <w:szCs w:val="24"/>
        </w:rPr>
        <w:t>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garantijas laika garantija 5% (pieci procenti) apmēra no līguma summas (bez PVN) apdrošināšanas polises veidā uz garantijas</w:t>
      </w:r>
      <w:r w:rsidRPr="00D30BCC">
        <w:rPr>
          <w:rFonts w:ascii="Times New Roman" w:eastAsia="Times New Roman" w:hAnsi="Times New Roman" w:cs="Times New Roman"/>
          <w:sz w:val="24"/>
          <w:szCs w:val="24"/>
        </w:rPr>
        <w:t xml:space="preserve"> laiku 60 mēneši pēc Būves pieņemšanas ekspluatācijā.   </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w:t>
      </w:r>
      <w:r w:rsidRPr="00ED1D22">
        <w:rPr>
          <w:rFonts w:ascii="Times New Roman" w:eastAsia="Times New Roman" w:hAnsi="Times New Roman" w:cs="Times New Roman"/>
          <w:sz w:val="24"/>
          <w:szCs w:val="24"/>
        </w:rPr>
        <w:t>vai 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lastRenderedPageBreak/>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6440D2" w:rsidRDefault="006440D2" w:rsidP="006440D2">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Pr="00DA439C">
        <w:rPr>
          <w:rFonts w:ascii="Times New Roman" w:hAnsi="Times New Roman" w:cs="Times New Roman"/>
          <w:sz w:val="24"/>
          <w:szCs w:val="24"/>
        </w:rPr>
        <w:t xml:space="preserve">Pretendentam norādīt informāciju par </w:t>
      </w:r>
      <w:r w:rsidRPr="00DA439C">
        <w:rPr>
          <w:rFonts w:ascii="Times New Roman" w:hAnsi="Times New Roman" w:cs="Times New Roman"/>
          <w:sz w:val="24"/>
          <w:szCs w:val="24"/>
          <w:u w:val="single"/>
        </w:rPr>
        <w:t>atbildīgo</w:t>
      </w:r>
      <w:r w:rsidRPr="00DA439C">
        <w:rPr>
          <w:rFonts w:ascii="Times New Roman" w:hAnsi="Times New Roman" w:cs="Times New Roman"/>
          <w:sz w:val="24"/>
          <w:szCs w:val="24"/>
        </w:rPr>
        <w:t xml:space="preserve"> būvdarbu vadītāju, kuram jābūt sertificētam būvdarbu vadītājam, kas tiesīgs vadīt ceļu būvdarbus. Ja būvspeciālists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w:t>
      </w:r>
      <w:r w:rsidR="003731A9">
        <w:rPr>
          <w:rFonts w:ascii="Times New Roman" w:hAnsi="Times New Roman" w:cs="Times New Roman"/>
          <w:sz w:val="24"/>
          <w:szCs w:val="24"/>
        </w:rPr>
        <w:t>7</w:t>
      </w:r>
      <w:r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Pr>
          <w:rFonts w:ascii="Times New Roman" w:hAnsi="Times New Roman" w:cs="Times New Roman"/>
          <w:sz w:val="24"/>
          <w:szCs w:val="24"/>
        </w:rPr>
        <w:t>kvalifikāciju ieguvis ārvalstīs,</w:t>
      </w:r>
      <w:r w:rsidRPr="00DA439C">
        <w:rPr>
          <w:rFonts w:ascii="Times New Roman" w:hAnsi="Times New Roman" w:cs="Times New Roman"/>
          <w:sz w:val="24"/>
          <w:szCs w:val="24"/>
        </w:rPr>
        <w:t xml:space="preserve"> </w:t>
      </w:r>
      <w:r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F01080" w:rsidRPr="00306835" w:rsidRDefault="00F01080" w:rsidP="00F01080">
      <w:pPr>
        <w:spacing w:before="120" w:after="0" w:line="240" w:lineRule="auto"/>
        <w:jc w:val="both"/>
        <w:rPr>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pierādīšanai Pretendents balstās</w:t>
      </w:r>
      <w:r w:rsidRPr="00ED1D22">
        <w:rPr>
          <w:rFonts w:ascii="Times New Roman" w:hAnsi="Times New Roman" w:cs="Times New Roman"/>
          <w:sz w:val="24"/>
          <w:szCs w:val="24"/>
        </w:rPr>
        <w:t xml:space="preserve">) un apakšuzņēmēju apakšuzņēmēji, un katram no tiem izpildei nododamā būvdarbu </w:t>
      </w:r>
      <w:r w:rsidRPr="0067196D">
        <w:rPr>
          <w:rFonts w:ascii="Times New Roman" w:hAnsi="Times New Roman" w:cs="Times New Roman"/>
          <w:sz w:val="24"/>
          <w:szCs w:val="24"/>
        </w:rPr>
        <w:t>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2"/>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F01080" w:rsidRPr="001A1821" w:rsidRDefault="00ED1D22" w:rsidP="00F01080">
      <w:pPr>
        <w:keepNext/>
        <w:spacing w:before="240" w:after="120" w:line="240" w:lineRule="auto"/>
        <w:outlineLvl w:val="2"/>
        <w:rPr>
          <w:rFonts w:ascii="Times New Roman" w:eastAsia="Times New Roman" w:hAnsi="Times New Roman" w:cs="Times New Roman"/>
          <w:b/>
          <w:sz w:val="32"/>
          <w:szCs w:val="20"/>
        </w:rPr>
      </w:pPr>
      <w:r w:rsidRPr="001A1821">
        <w:rPr>
          <w:rFonts w:ascii="Times New Roman" w:eastAsia="Times New Roman" w:hAnsi="Times New Roman" w:cs="Times New Roman"/>
          <w:b/>
          <w:sz w:val="32"/>
          <w:szCs w:val="20"/>
        </w:rPr>
        <w:t>Daļa Nr.</w:t>
      </w:r>
      <w:r w:rsidR="00F01080" w:rsidRPr="001A1821">
        <w:rPr>
          <w:rFonts w:ascii="Times New Roman" w:eastAsia="Times New Roman" w:hAnsi="Times New Roman" w:cs="Times New Roman"/>
          <w:b/>
          <w:sz w:val="32"/>
          <w:szCs w:val="20"/>
        </w:rPr>
        <w:t xml:space="preserve"> 3.</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w:t>
      </w:r>
      <w:r w:rsidRPr="005603FC">
        <w:rPr>
          <w:rFonts w:ascii="Times New Roman" w:eastAsia="Times New Roman" w:hAnsi="Times New Roman" w:cs="Times New Roman"/>
          <w:sz w:val="24"/>
          <w:szCs w:val="24"/>
        </w:rPr>
        <w:t xml:space="preserve">vismaz </w:t>
      </w:r>
      <w:r w:rsidR="00A711B5" w:rsidRPr="005603FC">
        <w:rPr>
          <w:rFonts w:ascii="Times New Roman" w:eastAsia="Times New Roman" w:hAnsi="Times New Roman" w:cs="Times New Roman"/>
          <w:b/>
          <w:sz w:val="24"/>
          <w:szCs w:val="24"/>
        </w:rPr>
        <w:t>900</w:t>
      </w:r>
      <w:r w:rsidR="00ED1D22" w:rsidRPr="005603FC">
        <w:rPr>
          <w:rFonts w:ascii="Times New Roman" w:eastAsia="Times New Roman" w:hAnsi="Times New Roman" w:cs="Times New Roman"/>
          <w:b/>
          <w:sz w:val="24"/>
          <w:szCs w:val="24"/>
        </w:rPr>
        <w:t xml:space="preserve"> 000</w:t>
      </w:r>
      <w:r w:rsidRPr="005603FC">
        <w:rPr>
          <w:rFonts w:ascii="Times New Roman" w:eastAsia="Times New Roman" w:hAnsi="Times New Roman" w:cs="Times New Roman"/>
          <w:sz w:val="24"/>
          <w:szCs w:val="24"/>
        </w:rPr>
        <w:t xml:space="preserve"> </w:t>
      </w:r>
      <w:r w:rsidRPr="005603FC">
        <w:rPr>
          <w:rFonts w:ascii="Times New Roman" w:eastAsia="Times New Roman" w:hAnsi="Times New Roman" w:cs="Times New Roman"/>
          <w:i/>
          <w:sz w:val="24"/>
          <w:szCs w:val="24"/>
        </w:rPr>
        <w:t>euro</w:t>
      </w:r>
      <w:r w:rsidRPr="00CB41C7">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vai </w:t>
      </w:r>
      <w:r w:rsidRPr="00ED1D22">
        <w:rPr>
          <w:rFonts w:ascii="Times New Roman" w:eastAsia="Times New Roman" w:hAnsi="Times New Roman" w:cs="Times New Roman"/>
          <w:sz w:val="24"/>
          <w:szCs w:val="24"/>
        </w:rPr>
        <w:t>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lastRenderedPageBreak/>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F01080" w:rsidRDefault="00F01080" w:rsidP="00F01080">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F01080"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6440D2"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6440D2" w:rsidRPr="00903B94">
        <w:rPr>
          <w:rFonts w:ascii="Times New Roman" w:eastAsia="Times New Roman" w:hAnsi="Times New Roman" w:cs="Times New Roman"/>
          <w:sz w:val="24"/>
          <w:szCs w:val="24"/>
        </w:rPr>
        <w:t xml:space="preserve">līguma nodrošinājums </w:t>
      </w:r>
      <w:r w:rsidRPr="006440D2">
        <w:rPr>
          <w:rFonts w:ascii="Times New Roman" w:eastAsia="Times New Roman" w:hAnsi="Times New Roman" w:cs="Times New Roman"/>
          <w:sz w:val="24"/>
          <w:szCs w:val="24"/>
        </w:rPr>
        <w:t>– 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garantijas laika garantija 5% (pieci</w:t>
      </w:r>
      <w:r w:rsidRPr="00D30BCC">
        <w:rPr>
          <w:rFonts w:ascii="Times New Roman" w:eastAsia="Times New Roman" w:hAnsi="Times New Roman" w:cs="Times New Roman"/>
          <w:sz w:val="24"/>
          <w:szCs w:val="24"/>
        </w:rPr>
        <w:t xml:space="preserve"> procenti) apmēra no līguma summas</w:t>
      </w:r>
      <w:r>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(bez PVN) apdrošināšanas polises veidā uz garantijas laiku 60 mēneši pēc Būves pieņemšanas ekspluatācijā.   </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vai </w:t>
      </w:r>
      <w:r w:rsidRPr="00306835">
        <w:rPr>
          <w:rFonts w:ascii="Times New Roman" w:eastAsia="Times New Roman" w:hAnsi="Times New Roman" w:cs="Times New Roman"/>
          <w:color w:val="7030A0"/>
          <w:sz w:val="24"/>
          <w:szCs w:val="24"/>
        </w:rPr>
        <w:t>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lastRenderedPageBreak/>
        <w:t>2.3. Personāla pieredze</w:t>
      </w:r>
    </w:p>
    <w:p w:rsidR="006440D2" w:rsidRPr="006440D2" w:rsidRDefault="006440D2" w:rsidP="006440D2">
      <w:pPr>
        <w:spacing w:before="120" w:after="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xml:space="preserve">2.3.1. Pretendentam norādīt informāciju par </w:t>
      </w:r>
      <w:r w:rsidRPr="006440D2">
        <w:rPr>
          <w:rFonts w:ascii="Times New Roman" w:eastAsia="Times New Roman" w:hAnsi="Times New Roman" w:cs="Times New Roman"/>
          <w:sz w:val="24"/>
          <w:szCs w:val="24"/>
          <w:u w:val="single"/>
        </w:rPr>
        <w:t>atbildīgo</w:t>
      </w:r>
      <w:r w:rsidRPr="006440D2">
        <w:rPr>
          <w:rFonts w:ascii="Times New Roman" w:eastAsia="Times New Roman" w:hAnsi="Times New Roman" w:cs="Times New Roman"/>
          <w:sz w:val="24"/>
          <w:szCs w:val="24"/>
        </w:rPr>
        <w:t xml:space="preserve"> būvdarbu vadītāju, kuram jābūt sertificētam būvdarbu vadītājam, kas tiesīgs vadīt ceļu būvdarbus. Ja būvspeciālists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w:t>
      </w:r>
      <w:r w:rsidR="003731A9">
        <w:rPr>
          <w:rFonts w:ascii="Times New Roman" w:eastAsia="Times New Roman" w:hAnsi="Times New Roman" w:cs="Times New Roman"/>
          <w:sz w:val="24"/>
          <w:szCs w:val="24"/>
        </w:rPr>
        <w:t>7</w:t>
      </w:r>
      <w:r w:rsidRPr="006440D2">
        <w:rPr>
          <w:rFonts w:ascii="Times New Roman" w:eastAsia="Times New Roman" w:hAnsi="Times New Roman" w:cs="Times New Roman"/>
          <w:sz w:val="24"/>
          <w:szCs w:val="24"/>
        </w:rPr>
        <w:t xml:space="preserve"> (</w:t>
      </w:r>
      <w:r w:rsidR="003731A9">
        <w:rPr>
          <w:rFonts w:ascii="Times New Roman" w:eastAsia="Times New Roman" w:hAnsi="Times New Roman" w:cs="Times New Roman"/>
          <w:sz w:val="24"/>
          <w:szCs w:val="24"/>
        </w:rPr>
        <w:t>septiņu)</w:t>
      </w:r>
      <w:r w:rsidRPr="006440D2">
        <w:rPr>
          <w:rFonts w:ascii="Times New Roman" w:eastAsia="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kā arī iesniegs pasūtītājam atzīšanas institūcijas izsniegto atļauju par īslaicīgo pakalpojumu sniegšanu (vai arī atteikumu izsniegt atļauju), tiklīdz speciālists to saņems. </w:t>
      </w:r>
    </w:p>
    <w:p w:rsidR="00F01080" w:rsidRPr="00DA439C" w:rsidRDefault="00F01080" w:rsidP="00F01080">
      <w:pPr>
        <w:spacing w:before="120" w:after="0" w:line="240" w:lineRule="auto"/>
        <w:jc w:val="both"/>
        <w:rPr>
          <w:rFonts w:ascii="Times New Roman" w:hAnsi="Times New Roman" w:cs="Times New Roman"/>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 xml:space="preserve">Jāuzrāda visi Pretendenta apakšuzņēmēji (tai skaitā, apakšuzņēmēji, uz kuru iespējām kvalifikācijas pierādīšanai Pretendents balstās, atbilstoši šī </w:t>
      </w:r>
      <w:r w:rsidRPr="006C5FF4">
        <w:rPr>
          <w:rFonts w:ascii="Times New Roman" w:hAnsi="Times New Roman" w:cs="Times New Roman"/>
          <w:sz w:val="24"/>
          <w:szCs w:val="24"/>
        </w:rPr>
        <w:t xml:space="preserve">nolikuma 9.4.3. punkta prasībām) un apakšuzņēmēju apakšuzņēmēji, un katram no tiem izpildei nododamā būvdarbu </w:t>
      </w:r>
      <w:r w:rsidRPr="0067196D">
        <w:rPr>
          <w:rFonts w:ascii="Times New Roman" w:hAnsi="Times New Roman" w:cs="Times New Roman"/>
          <w:sz w:val="24"/>
          <w:szCs w:val="24"/>
        </w:rPr>
        <w:t>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3"/>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D30BCC" w:rsidRPr="00D30BCC" w:rsidRDefault="00D30BCC" w:rsidP="00D30BC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p>
    <w:p w:rsidR="00DB0CBE" w:rsidRPr="006C5FF4" w:rsidRDefault="00DB0CBE" w:rsidP="00DB0CBE">
      <w:pPr>
        <w:keepNext/>
        <w:spacing w:before="240" w:after="120" w:line="240" w:lineRule="auto"/>
        <w:outlineLvl w:val="2"/>
        <w:rPr>
          <w:rFonts w:ascii="Times New Roman" w:eastAsia="Times New Roman" w:hAnsi="Times New Roman" w:cs="Times New Roman"/>
          <w:b/>
          <w:sz w:val="32"/>
          <w:szCs w:val="20"/>
        </w:rPr>
      </w:pPr>
      <w:r w:rsidRPr="006C5FF4">
        <w:rPr>
          <w:rFonts w:ascii="Times New Roman" w:eastAsia="Times New Roman" w:hAnsi="Times New Roman" w:cs="Times New Roman"/>
          <w:b/>
          <w:sz w:val="32"/>
          <w:szCs w:val="20"/>
        </w:rPr>
        <w:t>Daļa N</w:t>
      </w:r>
      <w:r w:rsidR="006C5FF4" w:rsidRPr="006C5FF4">
        <w:rPr>
          <w:rFonts w:ascii="Times New Roman" w:eastAsia="Times New Roman" w:hAnsi="Times New Roman" w:cs="Times New Roman"/>
          <w:b/>
          <w:sz w:val="32"/>
          <w:szCs w:val="20"/>
        </w:rPr>
        <w:t>r.</w:t>
      </w:r>
      <w:r w:rsidRPr="006C5FF4">
        <w:rPr>
          <w:rFonts w:ascii="Times New Roman" w:eastAsia="Times New Roman" w:hAnsi="Times New Roman" w:cs="Times New Roman"/>
          <w:b/>
          <w:sz w:val="32"/>
          <w:szCs w:val="20"/>
        </w:rPr>
        <w:t xml:space="preserve"> 4.</w:t>
      </w:r>
    </w:p>
    <w:p w:rsidR="00DB0CBE" w:rsidRPr="00DB0CBE" w:rsidRDefault="00DB0CBE" w:rsidP="00DB0CBE">
      <w:pPr>
        <w:spacing w:after="0" w:line="240" w:lineRule="auto"/>
        <w:jc w:val="center"/>
        <w:rPr>
          <w:rFonts w:ascii="Times New Roman" w:eastAsia="Times New Roman" w:hAnsi="Times New Roman" w:cs="Times New Roman"/>
          <w:b/>
          <w:bCs/>
          <w:sz w:val="24"/>
          <w:szCs w:val="24"/>
        </w:rPr>
      </w:pPr>
      <w:r w:rsidRPr="00DB0CBE">
        <w:rPr>
          <w:rFonts w:ascii="Times New Roman" w:eastAsia="Times New Roman" w:hAnsi="Times New Roman" w:cs="Times New Roman"/>
          <w:b/>
          <w:bCs/>
          <w:sz w:val="24"/>
          <w:szCs w:val="24"/>
        </w:rPr>
        <w:t>Kvalifikācijas prasības</w:t>
      </w:r>
    </w:p>
    <w:p w:rsidR="00DB0CBE" w:rsidRPr="00DB0CBE" w:rsidRDefault="00DB0CBE" w:rsidP="00DB0CBE">
      <w:pPr>
        <w:spacing w:after="0" w:line="240" w:lineRule="auto"/>
        <w:jc w:val="both"/>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2.1. Finanšu rādītāji</w:t>
      </w:r>
    </w:p>
    <w:p w:rsidR="00DB0CBE" w:rsidRPr="00DB0CBE" w:rsidRDefault="00DB0CBE" w:rsidP="00DB0CBE">
      <w:pPr>
        <w:spacing w:before="120" w:after="0" w:line="240" w:lineRule="auto"/>
        <w:jc w:val="both"/>
        <w:rPr>
          <w:rFonts w:ascii="Times New Roman" w:eastAsia="Times New Roman" w:hAnsi="Times New Roman" w:cs="Times New Roman"/>
          <w:bCs/>
          <w:sz w:val="24"/>
          <w:szCs w:val="24"/>
        </w:rPr>
      </w:pPr>
      <w:r w:rsidRPr="00DB0CBE">
        <w:rPr>
          <w:rFonts w:ascii="Times New Roman" w:eastAsia="Times New Roman" w:hAnsi="Times New Roman" w:cs="Times New Roman"/>
          <w:bCs/>
          <w:sz w:val="24"/>
          <w:szCs w:val="24"/>
        </w:rPr>
        <w:t xml:space="preserve">2.1.1. </w:t>
      </w:r>
      <w:r w:rsidRPr="00DB0CBE">
        <w:rPr>
          <w:rFonts w:ascii="Times New Roman" w:eastAsia="Times New Roman" w:hAnsi="Times New Roman" w:cs="Times New Roman"/>
          <w:bCs/>
          <w:sz w:val="24"/>
          <w:szCs w:val="24"/>
          <w:u w:val="single"/>
        </w:rPr>
        <w:t>Finanšu apgrozījums</w:t>
      </w:r>
      <w:r w:rsidRPr="00DB0CBE">
        <w:rPr>
          <w:rFonts w:ascii="Times New Roman" w:eastAsia="Times New Roman" w:hAnsi="Times New Roman" w:cs="Times New Roman"/>
          <w:bCs/>
          <w:sz w:val="24"/>
          <w:szCs w:val="24"/>
        </w:rPr>
        <w:t>.</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Pretendenta kopējam finanšu apgrozījumam iepriekšējo divu auditēto (ja to nosaka normatīvo aktu prasības) un apstiprināto gada pārskatu gados </w:t>
      </w:r>
      <w:r w:rsidRPr="00DB0CBE">
        <w:rPr>
          <w:rFonts w:ascii="Times New Roman" w:eastAsia="Times New Roman" w:hAnsi="Times New Roman" w:cs="Times New Roman"/>
          <w:sz w:val="24"/>
          <w:szCs w:val="24"/>
          <w:u w:val="single"/>
        </w:rPr>
        <w:t>vidēji</w:t>
      </w:r>
      <w:r w:rsidRPr="00DB0CBE">
        <w:rPr>
          <w:rFonts w:ascii="Times New Roman" w:eastAsia="Times New Roman" w:hAnsi="Times New Roman" w:cs="Times New Roman"/>
          <w:sz w:val="24"/>
          <w:szCs w:val="24"/>
        </w:rPr>
        <w:t xml:space="preserve"> jābūt vismaz </w:t>
      </w:r>
      <w:r w:rsidR="00903B94" w:rsidRPr="005603FC">
        <w:rPr>
          <w:rFonts w:ascii="Times New Roman" w:eastAsia="Times New Roman" w:hAnsi="Times New Roman" w:cs="Times New Roman"/>
          <w:b/>
          <w:sz w:val="24"/>
          <w:szCs w:val="24"/>
        </w:rPr>
        <w:t>2 0</w:t>
      </w:r>
      <w:r w:rsidR="006C5FF4" w:rsidRPr="005603FC">
        <w:rPr>
          <w:rFonts w:ascii="Times New Roman" w:eastAsia="Times New Roman" w:hAnsi="Times New Roman" w:cs="Times New Roman"/>
          <w:b/>
          <w:sz w:val="24"/>
          <w:szCs w:val="24"/>
        </w:rPr>
        <w:t>00 000</w:t>
      </w:r>
      <w:r w:rsidRPr="005603FC">
        <w:rPr>
          <w:rFonts w:ascii="Times New Roman" w:eastAsia="Times New Roman" w:hAnsi="Times New Roman" w:cs="Times New Roman"/>
          <w:b/>
          <w:sz w:val="24"/>
          <w:szCs w:val="24"/>
        </w:rPr>
        <w:t xml:space="preserve">  </w:t>
      </w:r>
      <w:r w:rsidRPr="00DB0CBE">
        <w:rPr>
          <w:rFonts w:ascii="Times New Roman" w:eastAsia="Times New Roman" w:hAnsi="Times New Roman" w:cs="Times New Roman"/>
          <w:i/>
          <w:sz w:val="24"/>
          <w:szCs w:val="24"/>
        </w:rPr>
        <w:t>euro</w:t>
      </w:r>
      <w:r w:rsidRPr="00DB0CBE">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vai </w:t>
      </w:r>
      <w:r w:rsidR="001D5DE9" w:rsidRPr="006C5FF4">
        <w:rPr>
          <w:rFonts w:ascii="Times New Roman" w:eastAsia="Times New Roman" w:hAnsi="Times New Roman" w:cs="Times New Roman"/>
          <w:sz w:val="24"/>
          <w:szCs w:val="24"/>
        </w:rPr>
        <w:t>9</w:t>
      </w:r>
      <w:r w:rsidRPr="006C5FF4">
        <w:rPr>
          <w:rFonts w:ascii="Times New Roman" w:eastAsia="Times New Roman" w:hAnsi="Times New Roman" w:cs="Times New Roman"/>
          <w:sz w:val="24"/>
          <w:szCs w:val="24"/>
        </w:rPr>
        <w:t xml:space="preserve">.5. punkta </w:t>
      </w:r>
      <w:r w:rsidRPr="00DB0CBE">
        <w:rPr>
          <w:rFonts w:ascii="Times New Roman" w:eastAsia="Times New Roman" w:hAnsi="Times New Roman" w:cs="Times New Roman"/>
          <w:sz w:val="24"/>
          <w:szCs w:val="24"/>
        </w:rPr>
        <w:t>prasībām, dalībnieku/uzņēmēju finanšu apgrozījumi skaitāmi kopā.</w:t>
      </w:r>
    </w:p>
    <w:p w:rsidR="00DB0CBE" w:rsidRPr="00DB0CBE" w:rsidRDefault="00DB0CBE" w:rsidP="00DB0CBE">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DB0CBE" w:rsidRPr="00DB0CBE" w:rsidTr="00F7458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Kopējais finanšu apgrozījums bez PVN</w:t>
            </w:r>
          </w:p>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(EUR)</w:t>
            </w: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16"/>
          <w:szCs w:val="20"/>
          <w:lang w:eastAsia="lv-LV"/>
        </w:rPr>
      </w:pPr>
      <w:r w:rsidRPr="00DB0CBE">
        <w:rPr>
          <w:rFonts w:ascii="Times New Roman" w:eastAsia="Times New Roman" w:hAnsi="Times New Roman" w:cs="Times New Roman"/>
          <w:sz w:val="20"/>
          <w:szCs w:val="24"/>
        </w:rPr>
        <w:t xml:space="preserve">* </w:t>
      </w:r>
      <w:r w:rsidRPr="00DB0CBE">
        <w:rPr>
          <w:rFonts w:ascii="Times New Roman" w:eastAsia="Times New Roman" w:hAnsi="Times New Roman" w:cs="Times New Roman"/>
          <w:sz w:val="16"/>
          <w:szCs w:val="20"/>
          <w:lang w:eastAsia="lv-LV"/>
        </w:rPr>
        <w:t>Pretendentam ierakstīt divu pēdējo auditēto gada pārskata gadus (piemēram, 2014., 2015.)</w:t>
      </w:r>
    </w:p>
    <w:p w:rsidR="00DB0CBE" w:rsidRDefault="00DB0CBE" w:rsidP="00DB0CBE">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DB0CBE" w:rsidRPr="00DB0CBE" w:rsidRDefault="00DB0CBE" w:rsidP="0067196D">
      <w:pPr>
        <w:spacing w:before="120" w:after="12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Cs/>
          <w:sz w:val="24"/>
          <w:szCs w:val="24"/>
        </w:rPr>
        <w:t xml:space="preserve">2.1.2. </w:t>
      </w:r>
      <w:r w:rsidRPr="00DB0CBE">
        <w:rPr>
          <w:rFonts w:ascii="Times New Roman" w:eastAsia="Times New Roman" w:hAnsi="Times New Roman" w:cs="Times New Roman"/>
          <w:sz w:val="24"/>
          <w:szCs w:val="24"/>
        </w:rPr>
        <w:t>Pretendents ir spējīgs  nodrošināt  visas līgumā (4.pielikums) paredzētās garantijas saistības:</w:t>
      </w:r>
    </w:p>
    <w:p w:rsidR="00DB0CBE" w:rsidRPr="006440D2" w:rsidRDefault="00DB0CBE" w:rsidP="0067196D">
      <w:pPr>
        <w:spacing w:before="120" w:after="12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lastRenderedPageBreak/>
        <w:t xml:space="preserve"> – </w:t>
      </w:r>
      <w:r w:rsidR="006440D2" w:rsidRPr="00903B94">
        <w:rPr>
          <w:rFonts w:ascii="Times New Roman" w:eastAsia="Times New Roman" w:hAnsi="Times New Roman" w:cs="Times New Roman"/>
          <w:sz w:val="24"/>
          <w:szCs w:val="24"/>
        </w:rPr>
        <w:t xml:space="preserve">līguma nodrošinājums </w:t>
      </w:r>
      <w:r w:rsidRPr="00DB0CBE">
        <w:rPr>
          <w:rFonts w:ascii="Times New Roman" w:eastAsia="Times New Roman" w:hAnsi="Times New Roman" w:cs="Times New Roman"/>
          <w:sz w:val="24"/>
          <w:szCs w:val="24"/>
        </w:rPr>
        <w:t xml:space="preserve">– </w:t>
      </w:r>
      <w:r w:rsidRPr="006440D2">
        <w:rPr>
          <w:rFonts w:ascii="Times New Roman" w:eastAsia="Times New Roman" w:hAnsi="Times New Roman" w:cs="Times New Roman"/>
          <w:sz w:val="24"/>
          <w:szCs w:val="24"/>
        </w:rPr>
        <w:t>5% (pieci procenti) apmēra no līguma summas (bez PVN) bankas garantijas vai apdrošināšanas polises veidā;</w:t>
      </w:r>
    </w:p>
    <w:p w:rsidR="00DB0CBE" w:rsidRPr="00DB0CBE" w:rsidRDefault="00DB0CBE" w:rsidP="0067196D">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garantijas laika garantija 5% (</w:t>
      </w:r>
      <w:r w:rsidRPr="00DB0CBE">
        <w:rPr>
          <w:rFonts w:ascii="Times New Roman" w:eastAsia="Times New Roman" w:hAnsi="Times New Roman" w:cs="Times New Roman"/>
          <w:sz w:val="24"/>
          <w:szCs w:val="24"/>
        </w:rPr>
        <w:t xml:space="preserve">pieci procenti) apmēra no līguma summas(bez PVN) apdrošināšanas polises veidā uz garantijas laiku 60  mēneši pēc Būves pieņemšanas ekspluatācijā.   </w:t>
      </w:r>
    </w:p>
    <w:p w:rsidR="00DB0CBE" w:rsidRPr="00DB0CBE" w:rsidRDefault="00DB0CBE" w:rsidP="00DB0CBE">
      <w:pPr>
        <w:spacing w:after="0" w:line="240" w:lineRule="auto"/>
        <w:jc w:val="both"/>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lang w:eastAsia="lv-LV"/>
        </w:rPr>
        <w:t>2.</w:t>
      </w:r>
      <w:r w:rsidRPr="00DB0CBE">
        <w:rPr>
          <w:rFonts w:ascii="Times New Roman" w:eastAsia="Times New Roman" w:hAnsi="Times New Roman" w:cs="Times New Roman"/>
          <w:b/>
          <w:sz w:val="24"/>
          <w:szCs w:val="24"/>
        </w:rPr>
        <w:t>2. Pretendenta pieredze</w:t>
      </w:r>
    </w:p>
    <w:p w:rsidR="00DB0CBE" w:rsidRPr="00DB0CBE" w:rsidRDefault="00DB0CBE" w:rsidP="00DB0CBE">
      <w:pPr>
        <w:spacing w:after="0" w:line="240" w:lineRule="auto"/>
        <w:jc w:val="both"/>
        <w:rPr>
          <w:rFonts w:ascii="Times New Roman" w:eastAsia="Times New Roman" w:hAnsi="Times New Roman" w:cs="Times New Roman"/>
          <w:b/>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2.2.1. Pretendentam ir jābūt </w:t>
      </w:r>
      <w:r w:rsidRPr="00DB0CBE">
        <w:rPr>
          <w:rFonts w:ascii="Times New Roman" w:eastAsia="Times New Roman" w:hAnsi="Times New Roman" w:cs="Times New Roman"/>
          <w:sz w:val="24"/>
          <w:szCs w:val="24"/>
          <w:lang w:eastAsia="lv-LV"/>
        </w:rPr>
        <w:t xml:space="preserve">vismaz viena gada darbības pieredzei valsts/pašvaldības  autoceļu/ielu </w:t>
      </w:r>
      <w:r w:rsidRPr="00DB0CBE">
        <w:rPr>
          <w:rFonts w:ascii="Times New Roman" w:eastAsia="Times New Roman" w:hAnsi="Times New Roman" w:cs="Times New Roman"/>
          <w:sz w:val="24"/>
          <w:szCs w:val="24"/>
        </w:rPr>
        <w:t xml:space="preserve"> </w:t>
      </w:r>
      <w:r w:rsidRPr="00DB0CBE">
        <w:rPr>
          <w:rFonts w:ascii="Times New Roman" w:eastAsia="Times New Roman" w:hAnsi="Times New Roman" w:cs="Times New Roman"/>
          <w:sz w:val="24"/>
          <w:szCs w:val="24"/>
          <w:lang w:eastAsia="lv-LV"/>
        </w:rPr>
        <w:t>būvdarbu jomā.</w:t>
      </w:r>
    </w:p>
    <w:p w:rsid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2.2.2. Pretendentam (Pretendentam, kurš piedāvājumu iesniedz atbilstoši šī nolikuma 4.1.2., 4.1.3. vai </w:t>
      </w:r>
      <w:r w:rsidR="001D5DE9" w:rsidRPr="005603FC">
        <w:rPr>
          <w:rFonts w:ascii="Times New Roman" w:eastAsia="Times New Roman" w:hAnsi="Times New Roman" w:cs="Times New Roman"/>
          <w:sz w:val="24"/>
          <w:szCs w:val="24"/>
        </w:rPr>
        <w:t>9</w:t>
      </w:r>
      <w:r w:rsidRPr="005603FC">
        <w:rPr>
          <w:rFonts w:ascii="Times New Roman" w:eastAsia="Times New Roman" w:hAnsi="Times New Roman" w:cs="Times New Roman"/>
          <w:sz w:val="24"/>
          <w:szCs w:val="24"/>
        </w:rPr>
        <w:t xml:space="preserve">.5. punkta </w:t>
      </w:r>
      <w:r w:rsidRPr="00DB0CBE">
        <w:rPr>
          <w:rFonts w:ascii="Times New Roman" w:eastAsia="Times New Roman" w:hAnsi="Times New Roman" w:cs="Times New Roman"/>
          <w:sz w:val="24"/>
          <w:szCs w:val="24"/>
        </w:rPr>
        <w:t xml:space="preserve">prasībām, dalībnieku/uzņēmēju pieredze skaitāma kopā) iepriekšējo 5 (piecu) gadu laikā </w:t>
      </w:r>
      <w:r w:rsidRPr="00DB0CBE">
        <w:rPr>
          <w:rFonts w:ascii="Times New Roman" w:eastAsia="Times New Roman" w:hAnsi="Times New Roman" w:cs="Times New Roman"/>
          <w:sz w:val="24"/>
          <w:szCs w:val="24"/>
          <w:lang w:eastAsia="lv-LV"/>
        </w:rPr>
        <w:t>(papildus ņemot vērā arī 2017. gadu)</w:t>
      </w:r>
      <w:r w:rsidRPr="00DB0CBE">
        <w:rPr>
          <w:rFonts w:ascii="Times New Roman" w:eastAsia="Times New Roman" w:hAnsi="Times New Roman" w:cs="Times New Roman"/>
          <w:sz w:val="24"/>
          <w:szCs w:val="24"/>
        </w:rPr>
        <w:t xml:space="preserve"> </w:t>
      </w:r>
      <w:r w:rsidRPr="00DB0CBE">
        <w:rPr>
          <w:rFonts w:ascii="Times New Roman" w:eastAsia="Times New Roman" w:hAnsi="Times New Roman" w:cs="Times New Roman"/>
          <w:b/>
          <w:sz w:val="24"/>
          <w:szCs w:val="24"/>
        </w:rPr>
        <w:t>jābūt šādai  autoceļu būvdarbu</w:t>
      </w:r>
      <w:r w:rsidRPr="00DB0CBE">
        <w:rPr>
          <w:rFonts w:ascii="Times New Roman" w:eastAsia="Times New Roman" w:hAnsi="Times New Roman" w:cs="Times New Roman"/>
          <w:sz w:val="24"/>
          <w:szCs w:val="24"/>
        </w:rPr>
        <w:t xml:space="preserve"> ( </w:t>
      </w:r>
      <w:r w:rsidRPr="00DB0CBE">
        <w:rPr>
          <w:rFonts w:ascii="Times New Roman" w:eastAsia="Times New Roman" w:hAnsi="Times New Roman" w:cs="Times New Roman"/>
          <w:sz w:val="24"/>
          <w:szCs w:val="24"/>
          <w:u w:val="single"/>
        </w:rPr>
        <w:t>būvdarbi šī nolikuma izpratnē ir auto</w:t>
      </w:r>
      <w:r w:rsidRPr="00DB0CBE">
        <w:rPr>
          <w:rFonts w:ascii="Times New Roman" w:eastAsia="Times New Roman" w:hAnsi="Times New Roman" w:cs="Times New Roman"/>
          <w:sz w:val="24"/>
          <w:szCs w:val="24"/>
        </w:rPr>
        <w:t>ceļu</w:t>
      </w:r>
      <w:r w:rsidRPr="00DB0CBE">
        <w:rPr>
          <w:rFonts w:ascii="Times New Roman" w:eastAsia="Times New Roman" w:hAnsi="Times New Roman" w:cs="Times New Roman"/>
          <w:sz w:val="24"/>
          <w:szCs w:val="24"/>
          <w:u w:val="single"/>
        </w:rPr>
        <w:t xml:space="preserve"> pārbūve (rekonstrukcija) vai auto</w:t>
      </w:r>
      <w:r w:rsidRPr="00DB0CBE">
        <w:rPr>
          <w:rFonts w:ascii="Times New Roman" w:eastAsia="Times New Roman" w:hAnsi="Times New Roman" w:cs="Times New Roman"/>
          <w:sz w:val="24"/>
          <w:szCs w:val="24"/>
        </w:rPr>
        <w:t>ceļu</w:t>
      </w:r>
      <w:r w:rsidRPr="00DB0CBE">
        <w:rPr>
          <w:rFonts w:ascii="Times New Roman" w:eastAsia="Times New Roman" w:hAnsi="Times New Roman" w:cs="Times New Roman"/>
          <w:sz w:val="24"/>
          <w:szCs w:val="24"/>
          <w:u w:val="single"/>
        </w:rPr>
        <w:t xml:space="preserve"> jaunbūve)</w:t>
      </w:r>
      <w:r w:rsidRPr="00DB0CBE">
        <w:rPr>
          <w:rFonts w:ascii="Times New Roman" w:eastAsia="Times New Roman" w:hAnsi="Times New Roman" w:cs="Times New Roman"/>
          <w:sz w:val="24"/>
          <w:szCs w:val="24"/>
        </w:rPr>
        <w:t xml:space="preserve"> veikšanas pieredzei: </w:t>
      </w:r>
    </w:p>
    <w:p w:rsidR="00F7458C" w:rsidRDefault="00F7458C" w:rsidP="00DB0CB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458C">
        <w:rPr>
          <w:rFonts w:ascii="Times New Roman" w:eastAsia="Times New Roman" w:hAnsi="Times New Roman" w:cs="Times New Roman"/>
          <w:sz w:val="24"/>
          <w:szCs w:val="24"/>
        </w:rPr>
        <w:t xml:space="preserve">izpildītam un pabeigtam vismaz </w:t>
      </w:r>
      <w:r>
        <w:rPr>
          <w:rFonts w:ascii="Times New Roman" w:eastAsia="Times New Roman" w:hAnsi="Times New Roman" w:cs="Times New Roman"/>
          <w:sz w:val="24"/>
          <w:szCs w:val="24"/>
        </w:rPr>
        <w:t>vienam</w:t>
      </w:r>
      <w:r w:rsidRPr="00F7458C">
        <w:rPr>
          <w:rFonts w:ascii="Times New Roman" w:eastAsia="Times New Roman" w:hAnsi="Times New Roman" w:cs="Times New Roman"/>
          <w:sz w:val="24"/>
          <w:szCs w:val="24"/>
        </w:rPr>
        <w:t xml:space="preserve"> autoceļu būvdarbu līgum</w:t>
      </w:r>
      <w:r>
        <w:rPr>
          <w:rFonts w:ascii="Times New Roman" w:eastAsia="Times New Roman" w:hAnsi="Times New Roman" w:cs="Times New Roman"/>
          <w:sz w:val="24"/>
          <w:szCs w:val="24"/>
        </w:rPr>
        <w:t>a</w:t>
      </w:r>
      <w:r w:rsidRPr="00F7458C">
        <w:rPr>
          <w:rFonts w:ascii="Times New Roman" w:eastAsia="Times New Roman" w:hAnsi="Times New Roman" w:cs="Times New Roman"/>
          <w:sz w:val="24"/>
          <w:szCs w:val="24"/>
        </w:rPr>
        <w:t>m, kas veikt</w:t>
      </w:r>
      <w:r>
        <w:rPr>
          <w:rFonts w:ascii="Times New Roman" w:eastAsia="Times New Roman" w:hAnsi="Times New Roman" w:cs="Times New Roman"/>
          <w:sz w:val="24"/>
          <w:szCs w:val="24"/>
        </w:rPr>
        <w:t>s</w:t>
      </w:r>
      <w:r w:rsidRPr="00F7458C">
        <w:rPr>
          <w:rFonts w:ascii="Times New Roman" w:eastAsia="Times New Roman" w:hAnsi="Times New Roman" w:cs="Times New Roman"/>
          <w:sz w:val="24"/>
          <w:szCs w:val="24"/>
        </w:rPr>
        <w:t xml:space="preserve"> uz valsts autoceļiem vai to maršrutos ietilpstošajos ielu posmos vai pašvaldības ceļiem vai uz līdzīg</w:t>
      </w:r>
      <w:r>
        <w:rPr>
          <w:rFonts w:ascii="Times New Roman" w:eastAsia="Times New Roman" w:hAnsi="Times New Roman" w:cs="Times New Roman"/>
          <w:sz w:val="24"/>
          <w:szCs w:val="24"/>
        </w:rPr>
        <w:t>as nozīmes autoceļiem ārvalstī kura līgumcena ir ne mazāka par 1 000 000,00 euro</w:t>
      </w:r>
      <w:r w:rsidR="002A792F">
        <w:rPr>
          <w:rFonts w:ascii="Times New Roman" w:eastAsia="Times New Roman" w:hAnsi="Times New Roman" w:cs="Times New Roman"/>
          <w:sz w:val="24"/>
          <w:szCs w:val="24"/>
        </w:rPr>
        <w:t xml:space="preserve"> bez PVN</w:t>
      </w:r>
      <w:r w:rsidR="00021BA8">
        <w:rPr>
          <w:rFonts w:ascii="Times New Roman" w:eastAsia="Times New Roman" w:hAnsi="Times New Roman" w:cs="Times New Roman"/>
          <w:sz w:val="24"/>
          <w:szCs w:val="24"/>
        </w:rPr>
        <w:t xml:space="preserve"> un </w:t>
      </w:r>
      <w:r w:rsidR="00021BA8" w:rsidRPr="00021BA8">
        <w:rPr>
          <w:rFonts w:ascii="Times New Roman" w:eastAsia="Times New Roman" w:hAnsi="Times New Roman" w:cs="Times New Roman"/>
          <w:sz w:val="24"/>
          <w:szCs w:val="24"/>
        </w:rPr>
        <w:t>izbūvētajiem objektiem jābūt pieņemtiem ar darbu pabeigšanas aktu vai nodotiem ekspluatācijā, ja tas paredzēts, atbilstoši normatīvo aktu prasībām;</w:t>
      </w:r>
    </w:p>
    <w:p w:rsidR="00F7458C" w:rsidRPr="00F7458C" w:rsidRDefault="0067196D" w:rsidP="00DB0CBE">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F7458C" w:rsidRPr="00F7458C">
        <w:rPr>
          <w:rFonts w:ascii="Times New Roman" w:eastAsia="Times New Roman" w:hAnsi="Times New Roman" w:cs="Times New Roman"/>
          <w:b/>
          <w:sz w:val="24"/>
          <w:szCs w:val="24"/>
        </w:rPr>
        <w:t xml:space="preserve">n </w:t>
      </w:r>
    </w:p>
    <w:p w:rsidR="00DB0CBE" w:rsidRPr="0067196D" w:rsidRDefault="00F7458C" w:rsidP="00DB0CB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CBE" w:rsidRPr="0067196D">
        <w:rPr>
          <w:rFonts w:ascii="Times New Roman" w:eastAsia="Times New Roman" w:hAnsi="Times New Roman" w:cs="Times New Roman"/>
          <w:sz w:val="24"/>
          <w:szCs w:val="24"/>
        </w:rPr>
        <w:t xml:space="preserve">izpildītam un pabeigtam vismaz </w:t>
      </w:r>
      <w:r w:rsidR="00021BA8" w:rsidRPr="0067196D">
        <w:rPr>
          <w:rFonts w:ascii="Times New Roman" w:eastAsia="Times New Roman" w:hAnsi="Times New Roman" w:cs="Times New Roman"/>
          <w:b/>
          <w:sz w:val="24"/>
          <w:szCs w:val="24"/>
        </w:rPr>
        <w:t>vienam</w:t>
      </w:r>
      <w:r w:rsidR="00DB0CBE" w:rsidRPr="0067196D">
        <w:rPr>
          <w:rFonts w:ascii="Times New Roman" w:eastAsia="Times New Roman" w:hAnsi="Times New Roman" w:cs="Times New Roman"/>
          <w:sz w:val="24"/>
          <w:szCs w:val="24"/>
        </w:rPr>
        <w:t xml:space="preserve"> </w:t>
      </w:r>
      <w:r w:rsidR="00DB0CBE" w:rsidRPr="0067196D">
        <w:rPr>
          <w:rFonts w:ascii="Times New Roman" w:hAnsi="Times New Roman" w:cs="Times New Roman"/>
          <w:sz w:val="24"/>
          <w:szCs w:val="24"/>
        </w:rPr>
        <w:t>autoceļu būvdarbu līgumiem, kas veikt</w:t>
      </w:r>
      <w:r w:rsidR="00021BA8" w:rsidRPr="0067196D">
        <w:rPr>
          <w:rFonts w:ascii="Times New Roman" w:hAnsi="Times New Roman" w:cs="Times New Roman"/>
          <w:sz w:val="24"/>
          <w:szCs w:val="24"/>
        </w:rPr>
        <w:t>s</w:t>
      </w:r>
      <w:r w:rsidR="00DB0CBE" w:rsidRPr="0067196D">
        <w:rPr>
          <w:rFonts w:ascii="Times New Roman" w:hAnsi="Times New Roman" w:cs="Times New Roman"/>
          <w:sz w:val="24"/>
          <w:szCs w:val="24"/>
        </w:rPr>
        <w:t xml:space="preserve"> uz valsts autoceļiem vai to maršrutos ietilpstošajos ielu posmos vai pašvaldības ceļiem vai uz līdzīgas nozīmes autoceļiem ārvalstī</w:t>
      </w:r>
      <w:r w:rsidR="00021BA8" w:rsidRPr="0067196D">
        <w:rPr>
          <w:rFonts w:ascii="Times New Roman" w:hAnsi="Times New Roman" w:cs="Times New Roman"/>
          <w:sz w:val="24"/>
          <w:szCs w:val="24"/>
        </w:rPr>
        <w:t xml:space="preserve">  un  </w:t>
      </w:r>
      <w:r w:rsidR="00DB0CBE" w:rsidRPr="0067196D">
        <w:rPr>
          <w:rFonts w:ascii="Times New Roman" w:eastAsia="Times New Roman" w:hAnsi="Times New Roman" w:cs="Times New Roman"/>
          <w:sz w:val="24"/>
          <w:szCs w:val="24"/>
        </w:rPr>
        <w:t xml:space="preserve"> </w:t>
      </w:r>
      <w:r w:rsidR="00021BA8" w:rsidRPr="0067196D">
        <w:rPr>
          <w:rFonts w:ascii="Times New Roman" w:eastAsia="Times New Roman" w:hAnsi="Times New Roman" w:cs="Times New Roman"/>
          <w:sz w:val="24"/>
          <w:szCs w:val="24"/>
        </w:rPr>
        <w:t>kura</w:t>
      </w:r>
      <w:r w:rsidR="00DB0CBE" w:rsidRPr="0067196D">
        <w:rPr>
          <w:rFonts w:ascii="Times New Roman" w:eastAsia="Times New Roman" w:hAnsi="Times New Roman" w:cs="Times New Roman"/>
          <w:sz w:val="24"/>
          <w:szCs w:val="24"/>
        </w:rPr>
        <w:t xml:space="preserve"> ietvaros:</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 </w:t>
      </w:r>
      <w:r w:rsidR="002A792F" w:rsidRPr="00DB0CBE">
        <w:rPr>
          <w:rFonts w:ascii="Times New Roman" w:eastAsia="Times New Roman" w:hAnsi="Times New Roman" w:cs="Times New Roman"/>
          <w:sz w:val="24"/>
          <w:szCs w:val="24"/>
        </w:rPr>
        <w:t xml:space="preserve">izpildītam šādam specifiskam darbam: </w:t>
      </w:r>
      <w:r w:rsidR="002A792F">
        <w:rPr>
          <w:rFonts w:ascii="Times New Roman" w:eastAsia="Times New Roman" w:hAnsi="Times New Roman" w:cs="Times New Roman"/>
          <w:i/>
          <w:sz w:val="24"/>
          <w:szCs w:val="24"/>
        </w:rPr>
        <w:t xml:space="preserve"> divkārtu virsmas apstrāde Y2G </w:t>
      </w:r>
      <w:r w:rsidR="002A792F" w:rsidRPr="00DB0CBE">
        <w:rPr>
          <w:rFonts w:ascii="Times New Roman" w:eastAsia="Times New Roman" w:hAnsi="Times New Roman" w:cs="Times New Roman"/>
          <w:i/>
          <w:sz w:val="24"/>
          <w:szCs w:val="24"/>
        </w:rPr>
        <w:t xml:space="preserve"> vienā objektā ne mazāk kā </w:t>
      </w:r>
      <w:r w:rsidR="002A792F">
        <w:rPr>
          <w:rFonts w:ascii="Times New Roman" w:eastAsia="Times New Roman" w:hAnsi="Times New Roman" w:cs="Times New Roman"/>
          <w:i/>
          <w:sz w:val="24"/>
          <w:szCs w:val="24"/>
        </w:rPr>
        <w:t>30</w:t>
      </w:r>
      <w:r w:rsidR="002A792F" w:rsidRPr="00DB0CBE">
        <w:rPr>
          <w:rFonts w:ascii="Times New Roman" w:eastAsia="Times New Roman" w:hAnsi="Times New Roman" w:cs="Times New Roman"/>
          <w:i/>
          <w:sz w:val="24"/>
          <w:szCs w:val="24"/>
        </w:rPr>
        <w:t>000 m</w:t>
      </w:r>
      <w:r w:rsidR="002A792F" w:rsidRPr="00DB0CBE">
        <w:rPr>
          <w:rFonts w:ascii="Times New Roman" w:eastAsia="Times New Roman" w:hAnsi="Times New Roman" w:cs="Times New Roman"/>
          <w:i/>
          <w:sz w:val="24"/>
          <w:szCs w:val="24"/>
          <w:vertAlign w:val="superscript"/>
        </w:rPr>
        <w:t>2</w:t>
      </w:r>
      <w:r w:rsidR="002A792F" w:rsidRPr="00DB0CBE">
        <w:rPr>
          <w:rFonts w:ascii="Times New Roman" w:eastAsia="Times New Roman" w:hAnsi="Times New Roman" w:cs="Times New Roman"/>
          <w:i/>
          <w:sz w:val="24"/>
          <w:szCs w:val="24"/>
        </w:rPr>
        <w:t>.</w:t>
      </w:r>
      <w:r w:rsidR="002A792F" w:rsidRPr="00DB0CBE">
        <w:rPr>
          <w:rFonts w:ascii="Times New Roman" w:eastAsia="Times New Roman" w:hAnsi="Times New Roman" w:cs="Times New Roman"/>
          <w:iCs/>
          <w:sz w:val="24"/>
          <w:szCs w:val="24"/>
        </w:rPr>
        <w:t xml:space="preserve"> </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b) </w:t>
      </w:r>
      <w:r w:rsidR="002A792F" w:rsidRPr="00DB0CBE">
        <w:rPr>
          <w:rFonts w:ascii="Times New Roman" w:eastAsia="Times New Roman" w:hAnsi="Times New Roman" w:cs="Times New Roman"/>
          <w:sz w:val="24"/>
          <w:szCs w:val="24"/>
        </w:rPr>
        <w:t>izbūvētaj</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objekt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jābūt pieņemt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ar darbu pabeigšanas aktu vai nodot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ekspluatācijā, ja tas paredzēts, atbilstoši normatīvo aktu prasībām;</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DB0CBE" w:rsidRPr="00DB0CBE" w:rsidTr="00F7458C">
        <w:tc>
          <w:tcPr>
            <w:tcW w:w="3085"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Kvalifikācijas prasība</w:t>
            </w:r>
          </w:p>
        </w:tc>
        <w:tc>
          <w:tcPr>
            <w:tcW w:w="2268" w:type="dxa"/>
            <w:shd w:val="clear" w:color="auto" w:fill="auto"/>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Objekta nosaukums,</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2A792F" w:rsidRDefault="002A792F" w:rsidP="00DB0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Būvdarbu līguma līgumcena/</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Specifisko darbu nosaukumi, apjomi (m</w:t>
            </w:r>
            <w:r w:rsidRPr="0067196D">
              <w:rPr>
                <w:rFonts w:ascii="Times New Roman" w:eastAsia="Times New Roman" w:hAnsi="Times New Roman" w:cs="Times New Roman"/>
                <w:sz w:val="24"/>
                <w:szCs w:val="24"/>
                <w:vertAlign w:val="superscript"/>
              </w:rPr>
              <w:t>2</w:t>
            </w:r>
            <w:r w:rsidRPr="00DB0CBE">
              <w:rPr>
                <w:rFonts w:ascii="Times New Roman" w:eastAsia="Times New Roman" w:hAnsi="Times New Roman" w:cs="Times New Roman"/>
                <w:sz w:val="24"/>
                <w:szCs w:val="24"/>
              </w:rPr>
              <w:t>)</w:t>
            </w:r>
          </w:p>
        </w:tc>
        <w:tc>
          <w:tcPr>
            <w:tcW w:w="1843" w:type="dxa"/>
            <w:shd w:val="clear" w:color="auto" w:fill="auto"/>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Pasūtītājs, kontaktpersona, tālrunis, e-pasts</w:t>
            </w:r>
          </w:p>
        </w:tc>
      </w:tr>
      <w:tr w:rsidR="00DB0CBE" w:rsidRPr="00DB0CBE" w:rsidTr="00F7458C">
        <w:tc>
          <w:tcPr>
            <w:tcW w:w="3085" w:type="dxa"/>
            <w:shd w:val="clear" w:color="auto" w:fill="auto"/>
          </w:tcPr>
          <w:p w:rsidR="002A792F" w:rsidRDefault="002A792F" w:rsidP="002A792F">
            <w:pPr>
              <w:spacing w:after="0" w:line="240" w:lineRule="auto"/>
              <w:jc w:val="both"/>
              <w:rPr>
                <w:rFonts w:ascii="Times New Roman" w:eastAsia="Times New Roman" w:hAnsi="Times New Roman" w:cs="Times New Roman"/>
                <w:i/>
                <w:sz w:val="24"/>
                <w:szCs w:val="24"/>
              </w:rPr>
            </w:pPr>
            <w:r w:rsidRPr="002A792F">
              <w:rPr>
                <w:rFonts w:ascii="Times New Roman" w:eastAsia="Times New Roman" w:hAnsi="Times New Roman" w:cs="Times New Roman"/>
                <w:i/>
                <w:sz w:val="24"/>
                <w:szCs w:val="24"/>
              </w:rPr>
              <w:t>būvdarbu līgum</w:t>
            </w:r>
            <w:r>
              <w:rPr>
                <w:rFonts w:ascii="Times New Roman" w:eastAsia="Times New Roman" w:hAnsi="Times New Roman" w:cs="Times New Roman"/>
                <w:i/>
                <w:sz w:val="24"/>
                <w:szCs w:val="24"/>
              </w:rPr>
              <w:t xml:space="preserve">s, </w:t>
            </w:r>
            <w:r w:rsidRPr="002A792F">
              <w:rPr>
                <w:rFonts w:ascii="Times New Roman" w:eastAsia="Times New Roman" w:hAnsi="Times New Roman" w:cs="Times New Roman"/>
                <w:i/>
                <w:sz w:val="24"/>
                <w:szCs w:val="24"/>
              </w:rPr>
              <w:t xml:space="preserve"> kura līgumcena ir ne mazāka par</w:t>
            </w:r>
          </w:p>
          <w:p w:rsidR="00DB0CBE" w:rsidRPr="00DB0CBE" w:rsidRDefault="002A792F" w:rsidP="002A792F">
            <w:pPr>
              <w:spacing w:after="0" w:line="240" w:lineRule="auto"/>
              <w:jc w:val="both"/>
              <w:rPr>
                <w:rFonts w:ascii="Times New Roman" w:eastAsia="Times New Roman" w:hAnsi="Times New Roman" w:cs="Times New Roman"/>
                <w:i/>
                <w:sz w:val="24"/>
                <w:szCs w:val="24"/>
              </w:rPr>
            </w:pPr>
            <w:r w:rsidRPr="002A792F">
              <w:rPr>
                <w:rFonts w:ascii="Times New Roman" w:eastAsia="Times New Roman" w:hAnsi="Times New Roman" w:cs="Times New Roman"/>
                <w:i/>
                <w:sz w:val="24"/>
                <w:szCs w:val="24"/>
              </w:rPr>
              <w:t xml:space="preserve"> 1 000 000,00 euro</w:t>
            </w:r>
            <w:r>
              <w:rPr>
                <w:rFonts w:ascii="Times New Roman" w:eastAsia="Times New Roman" w:hAnsi="Times New Roman" w:cs="Times New Roman"/>
                <w:i/>
                <w:sz w:val="24"/>
                <w:szCs w:val="24"/>
              </w:rPr>
              <w:t xml:space="preserve"> bez PVN</w:t>
            </w:r>
          </w:p>
        </w:tc>
        <w:tc>
          <w:tcPr>
            <w:tcW w:w="2268" w:type="dxa"/>
            <w:shd w:val="clear" w:color="auto" w:fill="auto"/>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DB0CBE" w:rsidRPr="002A792F" w:rsidRDefault="002A792F" w:rsidP="00DB0CBE">
            <w:pPr>
              <w:spacing w:after="0" w:line="240" w:lineRule="auto"/>
              <w:jc w:val="both"/>
              <w:rPr>
                <w:rFonts w:ascii="Times New Roman" w:eastAsia="Times New Roman" w:hAnsi="Times New Roman" w:cs="Times New Roman"/>
                <w:i/>
                <w:sz w:val="20"/>
                <w:szCs w:val="20"/>
              </w:rPr>
            </w:pPr>
            <w:r w:rsidRPr="002A792F">
              <w:rPr>
                <w:rFonts w:ascii="Times New Roman" w:eastAsia="Times New Roman" w:hAnsi="Times New Roman" w:cs="Times New Roman"/>
                <w:i/>
                <w:sz w:val="20"/>
                <w:szCs w:val="20"/>
              </w:rPr>
              <w:t>Būvdarbu līguma līgumcena</w:t>
            </w:r>
            <w:r>
              <w:rPr>
                <w:rFonts w:ascii="Times New Roman" w:eastAsia="Times New Roman" w:hAnsi="Times New Roman" w:cs="Times New Roman"/>
                <w:i/>
                <w:sz w:val="20"/>
                <w:szCs w:val="20"/>
              </w:rPr>
              <w:t xml:space="preserve"> ………..</w:t>
            </w:r>
          </w:p>
        </w:tc>
        <w:tc>
          <w:tcPr>
            <w:tcW w:w="1843" w:type="dxa"/>
            <w:shd w:val="clear" w:color="auto" w:fill="auto"/>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c>
          <w:tcPr>
            <w:tcW w:w="3085" w:type="dxa"/>
            <w:shd w:val="clear" w:color="auto" w:fill="auto"/>
          </w:tcPr>
          <w:p w:rsidR="00DB0CBE" w:rsidRPr="00DB0CBE" w:rsidRDefault="002A792F" w:rsidP="00DB0CBE">
            <w:pPr>
              <w:spacing w:after="0" w:line="240" w:lineRule="auto"/>
              <w:rPr>
                <w:rFonts w:ascii="Times New Roman" w:eastAsia="Times New Roman" w:hAnsi="Times New Roman" w:cs="Times New Roman"/>
                <w:i/>
                <w:sz w:val="24"/>
                <w:szCs w:val="24"/>
              </w:rPr>
            </w:pPr>
            <w:r w:rsidRPr="002A792F">
              <w:rPr>
                <w:rFonts w:ascii="Times New Roman" w:eastAsia="Times New Roman" w:hAnsi="Times New Roman" w:cs="Times New Roman"/>
                <w:i/>
                <w:sz w:val="24"/>
                <w:szCs w:val="24"/>
              </w:rPr>
              <w:t>divkārtu virsmas apstrāde Y2G  vienā objektā ne mazāk kā 30000 m2.</w:t>
            </w:r>
          </w:p>
        </w:tc>
        <w:tc>
          <w:tcPr>
            <w:tcW w:w="2268"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126" w:type="dxa"/>
            <w:shd w:val="clear" w:color="auto" w:fill="auto"/>
          </w:tcPr>
          <w:p w:rsidR="00DB0CBE" w:rsidRPr="00FA25F6" w:rsidRDefault="002A792F" w:rsidP="00200350">
            <w:pPr>
              <w:spacing w:after="0" w:line="240" w:lineRule="auto"/>
              <w:rPr>
                <w:rFonts w:ascii="Times New Roman" w:eastAsia="Times New Roman" w:hAnsi="Times New Roman" w:cs="Times New Roman"/>
                <w:i/>
                <w:sz w:val="20"/>
                <w:szCs w:val="20"/>
              </w:rPr>
            </w:pPr>
            <w:r w:rsidRPr="00FA25F6">
              <w:rPr>
                <w:rFonts w:ascii="Times New Roman" w:eastAsia="Times New Roman" w:hAnsi="Times New Roman" w:cs="Times New Roman"/>
                <w:i/>
                <w:sz w:val="20"/>
                <w:szCs w:val="20"/>
              </w:rPr>
              <w:t xml:space="preserve">divkārtu virsmas apstrāde Y2G  vienā objektā </w:t>
            </w:r>
            <w:r w:rsidR="00200350">
              <w:rPr>
                <w:rFonts w:ascii="Times New Roman" w:eastAsia="Times New Roman" w:hAnsi="Times New Roman" w:cs="Times New Roman"/>
                <w:i/>
                <w:sz w:val="20"/>
                <w:szCs w:val="20"/>
              </w:rPr>
              <w:t>………..</w:t>
            </w:r>
            <w:r w:rsidRPr="00FA25F6">
              <w:rPr>
                <w:rFonts w:ascii="Times New Roman" w:eastAsia="Times New Roman" w:hAnsi="Times New Roman" w:cs="Times New Roman"/>
                <w:i/>
                <w:sz w:val="20"/>
                <w:szCs w:val="20"/>
              </w:rPr>
              <w:t>m2</w:t>
            </w:r>
          </w:p>
        </w:tc>
        <w:tc>
          <w:tcPr>
            <w:tcW w:w="1843"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2.2.4. Pretendentam jāiesniedz būvdarbu izpildi un objekta ekspluatācijā nodošanu apliecinošus dokumentus, kas pierāda tabulā norādīto līgumu atbilstību 2.2. punkta prasībām. </w:t>
      </w:r>
    </w:p>
    <w:p w:rsidR="00DB0CBE" w:rsidRPr="00DB0CBE" w:rsidRDefault="00DB0CBE" w:rsidP="00DB0CBE">
      <w:pPr>
        <w:spacing w:after="0" w:line="240" w:lineRule="auto"/>
        <w:jc w:val="both"/>
        <w:rPr>
          <w:rFonts w:ascii="Times New Roman" w:eastAsia="Times New Roman" w:hAnsi="Times New Roman" w:cs="Times New Roman"/>
          <w:bCs/>
          <w:color w:val="0000FF"/>
          <w:sz w:val="16"/>
          <w:szCs w:val="16"/>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
          <w:sz w:val="24"/>
          <w:szCs w:val="24"/>
        </w:rPr>
        <w:t>2.3. Personāla pieredze</w:t>
      </w:r>
    </w:p>
    <w:p w:rsidR="006440D2" w:rsidRDefault="00DB0CBE" w:rsidP="00DB0CBE">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00DA439C" w:rsidRPr="00DA439C">
        <w:rPr>
          <w:rFonts w:ascii="Times New Roman" w:hAnsi="Times New Roman" w:cs="Times New Roman"/>
          <w:sz w:val="24"/>
          <w:szCs w:val="24"/>
        </w:rPr>
        <w:t xml:space="preserve">Pretendentam norādīt informāciju par </w:t>
      </w:r>
      <w:r w:rsidR="00DA439C" w:rsidRPr="00DA439C">
        <w:rPr>
          <w:rFonts w:ascii="Times New Roman" w:hAnsi="Times New Roman" w:cs="Times New Roman"/>
          <w:sz w:val="24"/>
          <w:szCs w:val="24"/>
          <w:u w:val="single"/>
        </w:rPr>
        <w:t>atbildīgo</w:t>
      </w:r>
      <w:r w:rsidR="00DA439C" w:rsidRPr="00DA439C">
        <w:rPr>
          <w:rFonts w:ascii="Times New Roman" w:hAnsi="Times New Roman" w:cs="Times New Roman"/>
          <w:sz w:val="24"/>
          <w:szCs w:val="24"/>
        </w:rPr>
        <w:t xml:space="preserve"> būvdarbu vadītāju, kuram jābūt sertificētam būvdarbu vadītājam, kas tiesīgs vadīt ceļu būvdarbus. Ja būvspeciālists izglītību un profesionālo kvalifikāciju ieguvis ārvalstī un tam nav izsniegts būvspeciālista sertifikāts </w:t>
      </w:r>
      <w:r w:rsidR="00DA439C" w:rsidRPr="00DA439C">
        <w:rPr>
          <w:rFonts w:ascii="Times New Roman" w:hAnsi="Times New Roman" w:cs="Times New Roman"/>
          <w:sz w:val="24"/>
          <w:szCs w:val="24"/>
        </w:rPr>
        <w:lastRenderedPageBreak/>
        <w:t xml:space="preserve">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w:t>
      </w:r>
      <w:r w:rsidR="003731A9">
        <w:rPr>
          <w:rFonts w:ascii="Times New Roman" w:hAnsi="Times New Roman" w:cs="Times New Roman"/>
          <w:sz w:val="24"/>
          <w:szCs w:val="24"/>
        </w:rPr>
        <w:t>7</w:t>
      </w:r>
      <w:r w:rsidR="00DA439C"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00DA439C"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sidR="006440D2">
        <w:rPr>
          <w:rFonts w:ascii="Times New Roman" w:hAnsi="Times New Roman" w:cs="Times New Roman"/>
          <w:sz w:val="24"/>
          <w:szCs w:val="24"/>
        </w:rPr>
        <w:t>kvalifikāciju ieguvis ārvalstīs,</w:t>
      </w:r>
      <w:r w:rsidR="00DA439C" w:rsidRPr="00DA439C">
        <w:rPr>
          <w:rFonts w:ascii="Times New Roman" w:hAnsi="Times New Roman" w:cs="Times New Roman"/>
          <w:sz w:val="24"/>
          <w:szCs w:val="24"/>
        </w:rPr>
        <w:t xml:space="preserve"> </w:t>
      </w:r>
      <w:r w:rsidR="006440D2"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6440D2" w:rsidRDefault="006440D2" w:rsidP="00DB0CBE">
      <w:pPr>
        <w:spacing w:before="120" w:after="0" w:line="240" w:lineRule="auto"/>
        <w:jc w:val="both"/>
        <w:rPr>
          <w:rFonts w:ascii="Times New Roman" w:hAnsi="Times New Roman" w:cs="Times New Roman"/>
          <w:sz w:val="24"/>
          <w:szCs w:val="24"/>
        </w:rPr>
      </w:pP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Piedāvātajam atbildīgajam būvdarbu vadītājam iepriekšējo 5 (piecu) gadu laikā (</w:t>
      </w:r>
      <w:r w:rsidRPr="00DB0CBE">
        <w:rPr>
          <w:rFonts w:ascii="Times New Roman" w:eastAsia="Times New Roman" w:hAnsi="Times New Roman" w:cs="Times New Roman"/>
          <w:sz w:val="24"/>
          <w:szCs w:val="24"/>
          <w:lang w:eastAsia="lv-LV"/>
        </w:rPr>
        <w:t>papildus ņemot vērā arī 2017. gadu)</w:t>
      </w:r>
      <w:r w:rsidRPr="00DB0CBE">
        <w:rPr>
          <w:rFonts w:ascii="Times New Roman" w:eastAsia="Times New Roman" w:hAnsi="Times New Roman" w:cs="Times New Roman"/>
          <w:sz w:val="24"/>
          <w:szCs w:val="24"/>
        </w:rPr>
        <w:t xml:space="preserve"> jābūt būvdarbu vadītāja pieredzei </w:t>
      </w:r>
      <w:r w:rsidRPr="00DB0CBE">
        <w:rPr>
          <w:rFonts w:ascii="Times New Roman" w:eastAsia="Times New Roman" w:hAnsi="Times New Roman" w:cs="Times New Roman"/>
          <w:sz w:val="24"/>
          <w:szCs w:val="24"/>
          <w:lang w:eastAsia="lv-LV"/>
        </w:rPr>
        <w:t xml:space="preserve">valsts/pašvaldības  autoceļu/ielu </w:t>
      </w:r>
      <w:r w:rsidRPr="00DB0CBE">
        <w:rPr>
          <w:rFonts w:ascii="Times New Roman" w:eastAsia="Times New Roman" w:hAnsi="Times New Roman" w:cs="Times New Roman"/>
          <w:sz w:val="24"/>
          <w:szCs w:val="24"/>
        </w:rPr>
        <w:t xml:space="preserve"> būvdarbu vadīšanā ar šādiem specifiskiem būvdarbu veidiem: </w:t>
      </w:r>
    </w:p>
    <w:p w:rsidR="00DB0CBE" w:rsidRPr="00DB0CBE" w:rsidRDefault="008824B5" w:rsidP="008824B5">
      <w:pPr>
        <w:numPr>
          <w:ilvl w:val="0"/>
          <w:numId w:val="8"/>
        </w:numPr>
        <w:spacing w:before="120" w:after="0" w:line="240" w:lineRule="auto"/>
        <w:jc w:val="both"/>
        <w:rPr>
          <w:rFonts w:ascii="Times New Roman" w:eastAsia="Times New Roman" w:hAnsi="Times New Roman" w:cs="Times New Roman"/>
          <w:i/>
          <w:sz w:val="24"/>
          <w:szCs w:val="24"/>
        </w:rPr>
      </w:pPr>
      <w:r w:rsidRPr="008824B5">
        <w:rPr>
          <w:rFonts w:ascii="Times New Roman" w:eastAsia="Times New Roman" w:hAnsi="Times New Roman" w:cs="Times New Roman"/>
          <w:i/>
          <w:sz w:val="24"/>
          <w:szCs w:val="24"/>
        </w:rPr>
        <w:t>divkārtu virsmas apstrāde Y2G  vienā objektā ne mazāk kā 30000 m2.</w:t>
      </w:r>
    </w:p>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Atbildīgais būvdarbu vadītājs:</w:t>
      </w:r>
      <w:r w:rsidRPr="00DB0CBE">
        <w:rPr>
          <w:rFonts w:ascii="Times New Roman" w:eastAsia="Times New Roman" w:hAnsi="Times New Roman" w:cs="Times New Roman"/>
          <w:sz w:val="24"/>
          <w:szCs w:val="24"/>
        </w:rPr>
        <w:tab/>
        <w:t>____________________</w:t>
      </w: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16"/>
          <w:szCs w:val="16"/>
        </w:rPr>
        <w:t>/Vārds, Uzvārds/ , sertifikāta nr.</w:t>
      </w: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DB0CBE" w:rsidRPr="00DB0CBE" w:rsidTr="00F7458C">
        <w:tc>
          <w:tcPr>
            <w:tcW w:w="2694"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Specifiskā darba nosaukums/apjoms (m2) </w:t>
            </w:r>
          </w:p>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2551"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Objekta nosaukums,</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Amata pienākums*, būvdarbu veicējs  </w:t>
            </w:r>
          </w:p>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1559" w:type="dxa"/>
            <w:vAlign w:val="center"/>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r w:rsidRPr="00DB0CBE">
              <w:rPr>
                <w:rFonts w:ascii="Times New Roman" w:eastAsia="Times New Roman" w:hAnsi="Times New Roman" w:cs="Times New Roman"/>
                <w:sz w:val="24"/>
                <w:szCs w:val="24"/>
              </w:rPr>
              <w:t>Pasūtītājs, kontaktpersona, tālrunis, e-pasts</w:t>
            </w:r>
          </w:p>
        </w:tc>
      </w:tr>
      <w:tr w:rsidR="00DB0CBE" w:rsidRPr="00DB0CBE" w:rsidTr="00F7458C">
        <w:tc>
          <w:tcPr>
            <w:tcW w:w="2694" w:type="dxa"/>
          </w:tcPr>
          <w:p w:rsidR="00DB0CBE" w:rsidRPr="00DB0CBE" w:rsidRDefault="00DB0CBE" w:rsidP="00DB0CBE">
            <w:pPr>
              <w:spacing w:after="0" w:line="240" w:lineRule="auto"/>
              <w:rPr>
                <w:rFonts w:ascii="Times New Roman" w:eastAsia="Times New Roman" w:hAnsi="Times New Roman" w:cs="Times New Roman"/>
                <w:i/>
                <w:sz w:val="18"/>
                <w:szCs w:val="18"/>
              </w:rPr>
            </w:pPr>
          </w:p>
        </w:tc>
        <w:tc>
          <w:tcPr>
            <w:tcW w:w="2551"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559" w:type="dxa"/>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18"/>
          <w:szCs w:val="18"/>
        </w:rPr>
      </w:pPr>
      <w:r w:rsidRPr="00DB0CBE">
        <w:rPr>
          <w:rFonts w:ascii="Times New Roman" w:eastAsia="Times New Roman" w:hAnsi="Times New Roman" w:cs="Times New Roman"/>
          <w:sz w:val="18"/>
          <w:szCs w:val="18"/>
        </w:rPr>
        <w:t>*Atbildīgajam būvdarbu vadītājam- arī amata pienākumu pildīšanas laiks</w:t>
      </w:r>
    </w:p>
    <w:p w:rsidR="00DB0CBE" w:rsidRPr="00DB0CBE" w:rsidRDefault="00DB0CBE" w:rsidP="00DB0CBE">
      <w:pPr>
        <w:spacing w:after="0" w:line="240" w:lineRule="auto"/>
        <w:jc w:val="both"/>
        <w:rPr>
          <w:rFonts w:ascii="Times New Roman" w:eastAsia="Times New Roman" w:hAnsi="Times New Roman" w:cs="Times New Roman"/>
          <w:strike/>
          <w:sz w:val="18"/>
          <w:szCs w:val="18"/>
        </w:rPr>
      </w:pPr>
    </w:p>
    <w:p w:rsidR="00DB0CBE" w:rsidRPr="00DB0CBE" w:rsidRDefault="00DB0CBE" w:rsidP="00DB0CBE">
      <w:pPr>
        <w:spacing w:after="0" w:line="240" w:lineRule="auto"/>
        <w:jc w:val="both"/>
        <w:rPr>
          <w:rFonts w:ascii="Times New Roman" w:eastAsia="Times New Roman" w:hAnsi="Times New Roman" w:cs="Times New Roman"/>
          <w:strike/>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
          <w:sz w:val="24"/>
          <w:szCs w:val="24"/>
        </w:rPr>
        <w:t xml:space="preserve"> 2.4. Apakšuzņēmēju saraksts</w:t>
      </w:r>
    </w:p>
    <w:p w:rsidR="00DB0CBE" w:rsidRPr="0067196D" w:rsidRDefault="00DB0CBE" w:rsidP="00DB0CBE">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w:t>
      </w:r>
      <w:r w:rsidR="005603FC">
        <w:rPr>
          <w:rFonts w:ascii="Times New Roman" w:hAnsi="Times New Roman" w:cs="Times New Roman"/>
          <w:sz w:val="24"/>
          <w:szCs w:val="24"/>
        </w:rPr>
        <w:t>ierādīšanai Pretendents balstās</w:t>
      </w:r>
      <w:r w:rsidRPr="0067196D">
        <w:rPr>
          <w:rFonts w:ascii="Times New Roman" w:hAnsi="Times New Roman" w:cs="Times New Roman"/>
          <w:sz w:val="24"/>
          <w:szCs w:val="24"/>
        </w:rPr>
        <w:t>) un apakšuzņēmēju apakšuzņēmēji, un katram no tiem izpildei nododamā Darba 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4"/>
      </w:r>
    </w:p>
    <w:p w:rsidR="00DB0CBE" w:rsidRPr="00DB0CBE" w:rsidRDefault="00DB0CBE" w:rsidP="00DB0CBE">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DB0CBE" w:rsidRPr="00DB0CBE" w:rsidTr="00F7458C">
        <w:trPr>
          <w:cantSplit/>
        </w:trPr>
        <w:tc>
          <w:tcPr>
            <w:tcW w:w="748" w:type="dxa"/>
            <w:vMerge w:val="restart"/>
          </w:tcPr>
          <w:p w:rsidR="00DB0CBE" w:rsidRPr="00DB0CBE" w:rsidRDefault="00DB0CBE" w:rsidP="00DB0CBE">
            <w:pPr>
              <w:spacing w:after="0" w:line="240" w:lineRule="auto"/>
              <w:jc w:val="center"/>
              <w:rPr>
                <w:rFonts w:ascii="Times New Roman" w:eastAsia="Times New Roman" w:hAnsi="Times New Roman" w:cs="Times New Roman"/>
                <w:sz w:val="24"/>
                <w:szCs w:val="24"/>
              </w:rPr>
            </w:pPr>
          </w:p>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Nr.</w:t>
            </w:r>
          </w:p>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p.k.</w:t>
            </w:r>
          </w:p>
        </w:tc>
        <w:tc>
          <w:tcPr>
            <w:tcW w:w="2268" w:type="dxa"/>
            <w:vMerge w:val="restart"/>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Apakšuzņēmēja nosaukums</w:t>
            </w:r>
          </w:p>
        </w:tc>
        <w:tc>
          <w:tcPr>
            <w:tcW w:w="6094" w:type="dxa"/>
            <w:gridSpan w:val="3"/>
          </w:tcPr>
          <w:p w:rsidR="00DB0CBE" w:rsidRPr="00DB0CBE" w:rsidRDefault="00DB0CBE" w:rsidP="00DA439C">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Veicamā </w:t>
            </w:r>
            <w:r w:rsidR="00DA439C">
              <w:rPr>
                <w:rFonts w:ascii="Times New Roman" w:eastAsia="Times New Roman" w:hAnsi="Times New Roman" w:cs="Times New Roman"/>
                <w:sz w:val="24"/>
                <w:szCs w:val="24"/>
              </w:rPr>
              <w:t>būvd</w:t>
            </w:r>
            <w:r w:rsidRPr="00DB0CBE">
              <w:rPr>
                <w:rFonts w:ascii="Times New Roman" w:eastAsia="Times New Roman" w:hAnsi="Times New Roman" w:cs="Times New Roman"/>
                <w:sz w:val="24"/>
                <w:szCs w:val="24"/>
              </w:rPr>
              <w:t>arb</w:t>
            </w:r>
            <w:r w:rsidR="00DA439C">
              <w:rPr>
                <w:rFonts w:ascii="Times New Roman" w:eastAsia="Times New Roman" w:hAnsi="Times New Roman" w:cs="Times New Roman"/>
                <w:sz w:val="24"/>
                <w:szCs w:val="24"/>
              </w:rPr>
              <w:t>u</w:t>
            </w:r>
            <w:r w:rsidRPr="00DB0CBE">
              <w:rPr>
                <w:rFonts w:ascii="Times New Roman" w:eastAsia="Times New Roman" w:hAnsi="Times New Roman" w:cs="Times New Roman"/>
                <w:sz w:val="24"/>
                <w:szCs w:val="24"/>
              </w:rPr>
              <w:t xml:space="preserve"> daļa</w:t>
            </w:r>
          </w:p>
        </w:tc>
      </w:tr>
      <w:tr w:rsidR="00DB0CBE" w:rsidRPr="00DB0CBE" w:rsidTr="00F7458C">
        <w:trPr>
          <w:cantSplit/>
        </w:trPr>
        <w:tc>
          <w:tcPr>
            <w:tcW w:w="748" w:type="dxa"/>
            <w:vMerge/>
          </w:tcPr>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2268" w:type="dxa"/>
            <w:vMerge/>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2410"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Nosaukums no Darba daudzumu saraksta</w:t>
            </w:r>
          </w:p>
        </w:tc>
        <w:tc>
          <w:tcPr>
            <w:tcW w:w="1842" w:type="dxa"/>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Apjoms </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w:t>
            </w:r>
            <w:r w:rsidRPr="00DB0CBE">
              <w:rPr>
                <w:rFonts w:ascii="Times New Roman" w:eastAsia="Times New Roman" w:hAnsi="Times New Roman" w:cs="Times New Roman"/>
                <w:i/>
                <w:sz w:val="24"/>
                <w:szCs w:val="24"/>
              </w:rPr>
              <w:t xml:space="preserve">EUR ) </w:t>
            </w:r>
          </w:p>
        </w:tc>
        <w:tc>
          <w:tcPr>
            <w:tcW w:w="1842"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highlight w:val="lightGray"/>
              </w:rPr>
            </w:pPr>
            <w:r w:rsidRPr="00DB0CBE">
              <w:rPr>
                <w:rFonts w:ascii="Times New Roman" w:eastAsia="Times New Roman" w:hAnsi="Times New Roman" w:cs="Times New Roman"/>
                <w:sz w:val="24"/>
                <w:szCs w:val="24"/>
              </w:rPr>
              <w:t>% no piedāvātās līgumcenas</w:t>
            </w:r>
          </w:p>
        </w:tc>
      </w:tr>
      <w:tr w:rsidR="00DB0CBE" w:rsidRPr="00DB0CBE" w:rsidTr="00F7458C">
        <w:trPr>
          <w:cantSplit/>
          <w:trHeight w:val="227"/>
        </w:trPr>
        <w:tc>
          <w:tcPr>
            <w:tcW w:w="748" w:type="dxa"/>
            <w:vAlign w:val="center"/>
          </w:tcPr>
          <w:p w:rsidR="00DB0CBE" w:rsidRPr="00DB0CBE" w:rsidRDefault="00DB0CBE" w:rsidP="00DB0CBE">
            <w:pPr>
              <w:spacing w:after="0" w:line="240" w:lineRule="auto"/>
              <w:ind w:left="360"/>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I.</w:t>
            </w:r>
          </w:p>
        </w:tc>
        <w:tc>
          <w:tcPr>
            <w:tcW w:w="2268" w:type="dxa"/>
          </w:tcPr>
          <w:p w:rsidR="00DB0CBE" w:rsidRPr="00DB0CBE" w:rsidRDefault="00DB0CBE" w:rsidP="00DA439C">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Veicamā </w:t>
            </w:r>
            <w:r w:rsidR="00DA439C">
              <w:rPr>
                <w:rFonts w:ascii="Times New Roman" w:eastAsia="Times New Roman" w:hAnsi="Times New Roman" w:cs="Times New Roman"/>
                <w:sz w:val="24"/>
                <w:szCs w:val="24"/>
              </w:rPr>
              <w:t>Būvd</w:t>
            </w:r>
            <w:r w:rsidRPr="00DB0CBE">
              <w:rPr>
                <w:rFonts w:ascii="Times New Roman" w:eastAsia="Times New Roman" w:hAnsi="Times New Roman" w:cs="Times New Roman"/>
                <w:sz w:val="24"/>
                <w:szCs w:val="24"/>
              </w:rPr>
              <w:t>arb</w:t>
            </w:r>
            <w:r w:rsidR="00DA439C">
              <w:rPr>
                <w:rFonts w:ascii="Times New Roman" w:eastAsia="Times New Roman" w:hAnsi="Times New Roman" w:cs="Times New Roman"/>
                <w:sz w:val="24"/>
                <w:szCs w:val="24"/>
              </w:rPr>
              <w:t>u</w:t>
            </w:r>
            <w:r w:rsidRPr="00DB0CBE">
              <w:rPr>
                <w:rFonts w:ascii="Times New Roman" w:eastAsia="Times New Roman" w:hAnsi="Times New Roman" w:cs="Times New Roman"/>
                <w:sz w:val="24"/>
                <w:szCs w:val="24"/>
              </w:rPr>
              <w:t xml:space="preserve"> daļa 20% vai lielāka: </w:t>
            </w:r>
          </w:p>
        </w:tc>
        <w:tc>
          <w:tcPr>
            <w:tcW w:w="2410"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lastRenderedPageBreak/>
              <w:t>1.</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2.</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 n+1</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Height w:val="297"/>
        </w:trPr>
        <w:tc>
          <w:tcPr>
            <w:tcW w:w="748" w:type="dxa"/>
            <w:tcBorders>
              <w:bottom w:val="single" w:sz="12" w:space="0" w:color="auto"/>
            </w:tcBorders>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Height w:val="297"/>
        </w:trPr>
        <w:tc>
          <w:tcPr>
            <w:tcW w:w="748" w:type="dxa"/>
            <w:tcBorders>
              <w:bottom w:val="single" w:sz="12" w:space="0" w:color="auto"/>
            </w:tcBorders>
          </w:tcPr>
          <w:p w:rsidR="00DB0CBE" w:rsidRPr="00DB0CBE" w:rsidRDefault="00DB0CBE" w:rsidP="00DB0CBE">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bl>
    <w:p w:rsidR="00DB0CBE" w:rsidRPr="00DB0CBE" w:rsidRDefault="00DB0CBE" w:rsidP="00DB0CBE">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DB0CBE" w:rsidRPr="00DB0CBE" w:rsidTr="00F7458C">
        <w:tc>
          <w:tcPr>
            <w:tcW w:w="2329" w:type="dxa"/>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r w:rsidR="00DB0CBE" w:rsidRPr="00DB0CBE" w:rsidTr="00F7458C">
        <w:trPr>
          <w:cantSplit/>
        </w:trPr>
        <w:tc>
          <w:tcPr>
            <w:tcW w:w="2329"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6899" w:type="dxa"/>
          </w:tcPr>
          <w:p w:rsidR="00DB0CBE" w:rsidRPr="00DB0CBE" w:rsidRDefault="00DB0CBE" w:rsidP="00DB0CBE">
            <w:pPr>
              <w:spacing w:after="0" w:line="240" w:lineRule="auto"/>
              <w:jc w:val="center"/>
              <w:rPr>
                <w:rFonts w:ascii="Times New Roman" w:eastAsia="Times New Roman" w:hAnsi="Times New Roman" w:cs="Times New Roman"/>
                <w:sz w:val="16"/>
                <w:szCs w:val="16"/>
              </w:rPr>
            </w:pPr>
            <w:r w:rsidRPr="00DB0CBE">
              <w:rPr>
                <w:rFonts w:ascii="Times New Roman" w:eastAsia="Times New Roman" w:hAnsi="Times New Roman" w:cs="Times New Roman"/>
                <w:sz w:val="16"/>
                <w:szCs w:val="16"/>
              </w:rPr>
              <w:t>(amats, paraksts, vārds, uzvārds)</w:t>
            </w:r>
          </w:p>
        </w:tc>
      </w:tr>
    </w:tbl>
    <w:p w:rsidR="00DB0CBE" w:rsidRPr="00DB0CBE" w:rsidRDefault="00DB0CBE" w:rsidP="00DB0CBE">
      <w:pPr>
        <w:keepNext/>
        <w:spacing w:before="240" w:after="120" w:line="240" w:lineRule="auto"/>
        <w:outlineLvl w:val="2"/>
        <w:rPr>
          <w:rFonts w:ascii="Times New Roman" w:eastAsia="Times New Roman" w:hAnsi="Times New Roman" w:cs="Times New Roman"/>
          <w:sz w:val="32"/>
          <w:szCs w:val="20"/>
        </w:rPr>
      </w:pPr>
    </w:p>
    <w:p w:rsidR="00DB0CBE" w:rsidRDefault="00DB0CBE" w:rsidP="00DB0CBE">
      <w:pPr>
        <w:keepNext/>
        <w:spacing w:before="240" w:after="120" w:line="240" w:lineRule="auto"/>
        <w:outlineLvl w:val="2"/>
        <w:rPr>
          <w:rFonts w:ascii="Times New Roman" w:eastAsia="Times New Roman" w:hAnsi="Times New Roman" w:cs="Times New Roman"/>
          <w:sz w:val="32"/>
          <w:szCs w:val="20"/>
        </w:rPr>
      </w:pPr>
      <w:r w:rsidRPr="00DB0CBE">
        <w:rPr>
          <w:rFonts w:ascii="Times New Roman" w:eastAsia="Times New Roman" w:hAnsi="Times New Roman" w:cs="Times New Roman"/>
          <w:sz w:val="24"/>
          <w:szCs w:val="24"/>
        </w:rPr>
        <w:br w:type="page"/>
      </w:r>
    </w:p>
    <w:p w:rsidR="00D30BCC" w:rsidRPr="00D30BCC" w:rsidRDefault="00D30BCC" w:rsidP="00D30BCC">
      <w:pPr>
        <w:keepNext/>
        <w:spacing w:before="240" w:after="120" w:line="240" w:lineRule="auto"/>
        <w:outlineLvl w:val="2"/>
        <w:rPr>
          <w:rFonts w:ascii="Times New Roman" w:eastAsia="Times New Roman" w:hAnsi="Times New Roman" w:cs="Times New Roman"/>
          <w:sz w:val="32"/>
          <w:szCs w:val="20"/>
        </w:rPr>
      </w:pPr>
      <w:r w:rsidRPr="00D30BCC">
        <w:rPr>
          <w:rFonts w:ascii="Times New Roman" w:eastAsia="Times New Roman" w:hAnsi="Times New Roman" w:cs="Times New Roman"/>
          <w:sz w:val="32"/>
          <w:szCs w:val="20"/>
        </w:rPr>
        <w:lastRenderedPageBreak/>
        <w:t>3. pielikums</w:t>
      </w:r>
      <w:bookmarkStart w:id="327" w:name="_Toc58053996"/>
      <w:bookmarkEnd w:id="313"/>
      <w:r w:rsidRPr="00D30BCC">
        <w:rPr>
          <w:rFonts w:ascii="Times New Roman" w:eastAsia="Times New Roman" w:hAnsi="Times New Roman" w:cs="Times New Roman"/>
          <w:sz w:val="32"/>
          <w:szCs w:val="20"/>
        </w:rPr>
        <w:t xml:space="preserve"> DARBA ORGANIZĀCIJA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D30BCC" w:rsidRPr="00D30BCC" w:rsidRDefault="00D30BCC" w:rsidP="00D30BCC">
      <w:pPr>
        <w:spacing w:after="0" w:line="240" w:lineRule="auto"/>
        <w:ind w:firstLine="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Darba organizācijas aprakstam ir jāpierāda tehniskā piedāvājuma atbilstība nolikumā norādīto tehnisko prasību līmenim. Apraksts noformējams brīvā formā, īsi, norādot tikai tos resursus, kas nepieciešami Darba izpildei pa Darba daļām (līgumiem) un objektiem, saturā ievērojot turpmāk noteikto secību.</w:t>
      </w:r>
    </w:p>
    <w:p w:rsidR="00D30BCC" w:rsidRPr="00D30BCC" w:rsidRDefault="00D30BCC" w:rsidP="00D30BCC">
      <w:pPr>
        <w:spacing w:after="0" w:line="240" w:lineRule="auto"/>
        <w:ind w:firstLine="720"/>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i/>
          <w:sz w:val="24"/>
          <w:szCs w:val="24"/>
        </w:rPr>
        <w:t>1. Organizatoriskā struktūrshēma.</w:t>
      </w:r>
      <w:r w:rsidRPr="00D30BCC">
        <w:rPr>
          <w:rFonts w:ascii="Times New Roman" w:eastAsia="Times New Roman" w:hAnsi="Times New Roman" w:cs="Times New Roman"/>
          <w:sz w:val="24"/>
          <w:szCs w:val="24"/>
        </w:rPr>
        <w:t xml:space="preserve"> Kopējā struktūrshēmā jāatspoguļo visas Darba izpildē iesaistītās Pretendenta struktūrvienības, tai skaitā, jānorāda 20% Darba izpildē iesaistītie būvuzņēmēji, n</w:t>
      </w:r>
      <w:r w:rsidR="00684ADF">
        <w:rPr>
          <w:rFonts w:ascii="Times New Roman" w:eastAsia="Times New Roman" w:hAnsi="Times New Roman" w:cs="Times New Roman"/>
          <w:sz w:val="24"/>
          <w:szCs w:val="24"/>
        </w:rPr>
        <w:t>orādot to veicamo Darba daļu % un darbu veidus.</w:t>
      </w:r>
    </w:p>
    <w:p w:rsidR="00D30BCC" w:rsidRPr="00D30BCC" w:rsidRDefault="00D30BCC" w:rsidP="00D30BCC">
      <w:pPr>
        <w:spacing w:after="0" w:line="240" w:lineRule="auto"/>
        <w:ind w:firstLine="240"/>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2.</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Galvenie būvizstrādājumi.</w:t>
      </w:r>
      <w:r w:rsidRPr="00D30BCC">
        <w:rPr>
          <w:rFonts w:ascii="Times New Roman" w:eastAsia="Times New Roman" w:hAnsi="Times New Roman" w:cs="Times New Roman"/>
          <w:sz w:val="24"/>
          <w:szCs w:val="24"/>
        </w:rPr>
        <w:t xml:space="preserve"> Jānorāda galveno būvizstrādājumu dati, aizpildot tabulu.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t>Darba organizācijas aprakstam jāpievieno būvizstrādājuma piegādātāja (pilnvarotā pārstāvja, importētāja, izplatītāja) apliecinājums par gatavību</w:t>
      </w:r>
      <w:r w:rsidRPr="00D30BCC">
        <w:rPr>
          <w:rFonts w:ascii="Times New Roman" w:eastAsia="Times New Roman" w:hAnsi="Times New Roman" w:cs="Times New Roman"/>
          <w:i/>
          <w:sz w:val="24"/>
          <w:szCs w:val="24"/>
        </w:rPr>
        <w:t xml:space="preserve"> </w:t>
      </w:r>
      <w:r w:rsidRPr="00D30BCC">
        <w:rPr>
          <w:rFonts w:ascii="Times New Roman" w:eastAsia="Times New Roman" w:hAnsi="Times New Roman" w:cs="Times New Roman"/>
          <w:sz w:val="24"/>
          <w:szCs w:val="24"/>
        </w:rPr>
        <w:t xml:space="preserve">piegādāt būvizstrādājumu līgumā nepieciešamajā apjomā. Ja būvizstrādājumu piegādā ražotājs, tad šajā apakšpunktā minētais apliecinājums jāizsniedz ražotājam.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u w:val="single"/>
        </w:rPr>
        <w:t>Būvizstrādājumiem, kuru atbilstības apliecināšanai nepieciešams ražošanas procesa kontroles sertifikāts, Darba organizācijas aprakstam jāpievieno akreditētas institūcijas izdota sertifikāta kopija</w:t>
      </w:r>
      <w:r w:rsidRPr="00D30BCC">
        <w:rPr>
          <w:rFonts w:ascii="Times New Roman" w:eastAsia="Times New Roman" w:hAnsi="Times New Roman" w:cs="Times New Roman"/>
          <w:sz w:val="24"/>
          <w:szCs w:val="24"/>
        </w:rPr>
        <w:t>.</w:t>
      </w:r>
    </w:p>
    <w:p w:rsidR="00D30BCC" w:rsidRDefault="00D30BCC" w:rsidP="00D30BCC">
      <w:pPr>
        <w:spacing w:after="0" w:line="240" w:lineRule="auto"/>
        <w:jc w:val="both"/>
        <w:rPr>
          <w:rFonts w:ascii="Times New Roman" w:eastAsia="Times New Roman" w:hAnsi="Times New Roman" w:cs="Times New Roman"/>
          <w:i/>
          <w:sz w:val="24"/>
          <w:szCs w:val="24"/>
        </w:rPr>
      </w:pPr>
    </w:p>
    <w:p w:rsidR="004D3102" w:rsidRPr="0067196D" w:rsidRDefault="004D3102" w:rsidP="00D30BCC">
      <w:pPr>
        <w:spacing w:after="0" w:line="240" w:lineRule="auto"/>
        <w:jc w:val="both"/>
        <w:rPr>
          <w:rFonts w:ascii="Times New Roman" w:eastAsia="Times New Roman" w:hAnsi="Times New Roman" w:cs="Times New Roman"/>
          <w:sz w:val="24"/>
          <w:szCs w:val="24"/>
        </w:rPr>
      </w:pPr>
      <w:r w:rsidRPr="0067196D">
        <w:rPr>
          <w:rFonts w:ascii="Times New Roman" w:eastAsia="Times New Roman" w:hAnsi="Times New Roman" w:cs="Times New Roman"/>
          <w:sz w:val="24"/>
          <w:szCs w:val="24"/>
        </w:rPr>
        <w:t>Daļa NR 1., 2., 3.</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D30BCC" w:rsidRPr="00D30BCC" w:rsidTr="00D30BCC">
        <w:trPr>
          <w:trHeight w:val="563"/>
        </w:trPr>
        <w:tc>
          <w:tcPr>
            <w:tcW w:w="396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nosaukums</w:t>
            </w:r>
          </w:p>
        </w:tc>
        <w:tc>
          <w:tcPr>
            <w:tcW w:w="120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 xml:space="preserve">Izcelsmes </w:t>
            </w:r>
          </w:p>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vieta</w:t>
            </w:r>
          </w:p>
        </w:tc>
        <w:tc>
          <w:tcPr>
            <w:tcW w:w="96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Apjoms</w:t>
            </w:r>
          </w:p>
        </w:tc>
        <w:tc>
          <w:tcPr>
            <w:tcW w:w="2996"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atbilstības un nepieciešamā apjoma pieejamības apliecinājumi</w:t>
            </w:r>
          </w:p>
        </w:tc>
      </w:tr>
      <w:tr w:rsidR="00D30BCC" w:rsidRPr="00D30BCC" w:rsidTr="00D30BCC">
        <w:trPr>
          <w:trHeight w:val="397"/>
        </w:trPr>
        <w:tc>
          <w:tcPr>
            <w:tcW w:w="3960" w:type="dxa"/>
            <w:vAlign w:val="center"/>
          </w:tcPr>
          <w:p w:rsidR="00D30BCC" w:rsidRP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Nesaistītu minerālmateriālu grants maisījums</w:t>
            </w:r>
          </w:p>
          <w:p w:rsidR="00D30BCC" w:rsidRP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 xml:space="preserve">Smilts </w:t>
            </w:r>
          </w:p>
          <w:p w:rsid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Caurtekas</w:t>
            </w:r>
          </w:p>
          <w:p w:rsidR="00D30BCC" w:rsidRPr="00D30BCC" w:rsidRDefault="00D30BCC" w:rsidP="004D3102">
            <w:pPr>
              <w:spacing w:after="0" w:line="240" w:lineRule="auto"/>
              <w:jc w:val="center"/>
              <w:rPr>
                <w:rFonts w:ascii="Times New Roman" w:eastAsia="Times New Roman" w:hAnsi="Times New Roman" w:cs="Times New Roman"/>
                <w:i/>
                <w:iCs/>
                <w:sz w:val="20"/>
                <w:szCs w:val="20"/>
              </w:rPr>
            </w:pPr>
          </w:p>
        </w:tc>
        <w:tc>
          <w:tcPr>
            <w:tcW w:w="1200"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960"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2996" w:type="dxa"/>
            <w:vAlign w:val="center"/>
          </w:tcPr>
          <w:p w:rsidR="00D30BCC" w:rsidRPr="00D30BCC" w:rsidRDefault="00D30BCC" w:rsidP="00D30BCC">
            <w:pPr>
              <w:spacing w:after="0" w:line="240" w:lineRule="auto"/>
              <w:jc w:val="center"/>
              <w:rPr>
                <w:rFonts w:ascii="Times New Roman" w:eastAsia="Times New Roman" w:hAnsi="Times New Roman" w:cs="Times New Roman"/>
                <w:i/>
                <w:sz w:val="20"/>
                <w:szCs w:val="20"/>
              </w:rPr>
            </w:pPr>
            <w:r w:rsidRPr="00D30BCC">
              <w:rPr>
                <w:rFonts w:ascii="Times New Roman" w:eastAsia="Times New Roman" w:hAnsi="Times New Roman" w:cs="Times New Roman"/>
                <w:i/>
                <w:sz w:val="20"/>
                <w:szCs w:val="20"/>
              </w:rPr>
              <w:t>Dokumentu nosaukumi</w:t>
            </w:r>
          </w:p>
          <w:p w:rsidR="00D30BCC" w:rsidRPr="00D30BCC" w:rsidRDefault="00D30BCC" w:rsidP="00D30BC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i/>
                <w:sz w:val="20"/>
                <w:szCs w:val="20"/>
              </w:rPr>
              <w:t>(dokumentu kopijas pievienot aiz Darba organizācijas apraksta)</w:t>
            </w:r>
          </w:p>
        </w:tc>
      </w:tr>
    </w:tbl>
    <w:p w:rsidR="00662C4D" w:rsidRDefault="00662C4D" w:rsidP="00D30BCC">
      <w:pPr>
        <w:spacing w:after="0" w:line="240" w:lineRule="auto"/>
        <w:jc w:val="both"/>
        <w:rPr>
          <w:rFonts w:ascii="Times New Roman" w:eastAsia="Times New Roman" w:hAnsi="Times New Roman" w:cs="Times New Roman"/>
          <w:sz w:val="24"/>
          <w:szCs w:val="24"/>
          <w:highlight w:val="yellow"/>
        </w:rPr>
      </w:pPr>
    </w:p>
    <w:p w:rsidR="00D30BCC" w:rsidRPr="00662C4D" w:rsidRDefault="004D3102" w:rsidP="00D30BCC">
      <w:pPr>
        <w:spacing w:after="0" w:line="240" w:lineRule="auto"/>
        <w:jc w:val="both"/>
        <w:rPr>
          <w:rFonts w:ascii="Times New Roman" w:eastAsia="Times New Roman" w:hAnsi="Times New Roman" w:cs="Times New Roman"/>
          <w:sz w:val="24"/>
          <w:szCs w:val="24"/>
        </w:rPr>
      </w:pPr>
      <w:r w:rsidRPr="00662C4D">
        <w:rPr>
          <w:rFonts w:ascii="Times New Roman" w:eastAsia="Times New Roman" w:hAnsi="Times New Roman" w:cs="Times New Roman"/>
          <w:sz w:val="24"/>
          <w:szCs w:val="24"/>
        </w:rPr>
        <w:t>Daļa NR 4.</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4D3102" w:rsidRPr="00D30BCC" w:rsidTr="00216D78">
        <w:trPr>
          <w:trHeight w:val="563"/>
        </w:trPr>
        <w:tc>
          <w:tcPr>
            <w:tcW w:w="396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Būvizstrādājuma nosaukums</w:t>
            </w:r>
          </w:p>
        </w:tc>
        <w:tc>
          <w:tcPr>
            <w:tcW w:w="120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 xml:space="preserve">Izcelsmes </w:t>
            </w:r>
          </w:p>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vieta</w:t>
            </w:r>
          </w:p>
        </w:tc>
        <w:tc>
          <w:tcPr>
            <w:tcW w:w="96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Apjoms</w:t>
            </w:r>
          </w:p>
        </w:tc>
        <w:tc>
          <w:tcPr>
            <w:tcW w:w="2996" w:type="dxa"/>
            <w:vAlign w:val="center"/>
          </w:tcPr>
          <w:p w:rsidR="004D3102" w:rsidRPr="00D30BCC"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Būvizstrādājuma atbilstības un nepieciešamā apjoma pieejamības apliecinājumi</w:t>
            </w:r>
          </w:p>
        </w:tc>
      </w:tr>
      <w:tr w:rsidR="004D3102" w:rsidRPr="00D30BCC" w:rsidTr="00216D78">
        <w:trPr>
          <w:trHeight w:val="397"/>
        </w:trPr>
        <w:tc>
          <w:tcPr>
            <w:tcW w:w="3960" w:type="dxa"/>
            <w:vAlign w:val="center"/>
          </w:tcPr>
          <w:p w:rsidR="004D3102" w:rsidRPr="00662C4D"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Nesaistītu minerālmateriālu grants maisījums</w:t>
            </w:r>
          </w:p>
          <w:p w:rsidR="004D3102" w:rsidRPr="00662C4D"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 xml:space="preserve">Smilts </w:t>
            </w:r>
          </w:p>
          <w:p w:rsidR="004D3102" w:rsidRPr="00B8191B"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Caurtekas</w:t>
            </w:r>
          </w:p>
          <w:p w:rsidR="004D3102" w:rsidRDefault="004D3102" w:rsidP="00216D78">
            <w:pPr>
              <w:spacing w:after="0" w:line="240" w:lineRule="auto"/>
              <w:jc w:val="center"/>
              <w:rPr>
                <w:rFonts w:ascii="Times New Roman" w:eastAsia="Times New Roman" w:hAnsi="Times New Roman" w:cs="Times New Roman"/>
                <w:i/>
                <w:iCs/>
                <w:sz w:val="20"/>
                <w:szCs w:val="20"/>
              </w:rPr>
            </w:pPr>
            <w:r w:rsidRPr="00B8191B">
              <w:rPr>
                <w:rFonts w:ascii="Times New Roman" w:eastAsia="Times New Roman" w:hAnsi="Times New Roman" w:cs="Times New Roman"/>
                <w:i/>
                <w:iCs/>
                <w:sz w:val="20"/>
                <w:szCs w:val="20"/>
              </w:rPr>
              <w:t>Dolomīta šķembu maisījums</w:t>
            </w:r>
          </w:p>
          <w:p w:rsidR="009D06CB" w:rsidRPr="00662C4D" w:rsidRDefault="00662C4D"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Bitumena emulsija</w:t>
            </w:r>
          </w:p>
          <w:p w:rsidR="004D3102" w:rsidRPr="00D30BCC" w:rsidRDefault="004D3102" w:rsidP="00216D78">
            <w:pPr>
              <w:spacing w:after="0" w:line="240" w:lineRule="auto"/>
              <w:rPr>
                <w:rFonts w:ascii="Times New Roman" w:eastAsia="Times New Roman" w:hAnsi="Times New Roman" w:cs="Times New Roman"/>
                <w:i/>
                <w:iCs/>
                <w:sz w:val="20"/>
                <w:szCs w:val="20"/>
              </w:rPr>
            </w:pPr>
          </w:p>
        </w:tc>
        <w:tc>
          <w:tcPr>
            <w:tcW w:w="1200" w:type="dxa"/>
          </w:tcPr>
          <w:p w:rsidR="004D3102" w:rsidRPr="00D30BCC" w:rsidRDefault="004D3102" w:rsidP="00216D78">
            <w:pPr>
              <w:spacing w:after="0" w:line="240" w:lineRule="auto"/>
              <w:rPr>
                <w:rFonts w:ascii="Times New Roman" w:eastAsia="Times New Roman" w:hAnsi="Times New Roman" w:cs="Times New Roman"/>
                <w:sz w:val="24"/>
                <w:szCs w:val="24"/>
              </w:rPr>
            </w:pPr>
          </w:p>
        </w:tc>
        <w:tc>
          <w:tcPr>
            <w:tcW w:w="960" w:type="dxa"/>
          </w:tcPr>
          <w:p w:rsidR="004D3102" w:rsidRPr="00D30BCC" w:rsidRDefault="004D3102" w:rsidP="00216D78">
            <w:pPr>
              <w:spacing w:after="0" w:line="240" w:lineRule="auto"/>
              <w:rPr>
                <w:rFonts w:ascii="Times New Roman" w:eastAsia="Times New Roman" w:hAnsi="Times New Roman" w:cs="Times New Roman"/>
                <w:sz w:val="24"/>
                <w:szCs w:val="24"/>
              </w:rPr>
            </w:pPr>
          </w:p>
        </w:tc>
        <w:tc>
          <w:tcPr>
            <w:tcW w:w="2996" w:type="dxa"/>
            <w:vAlign w:val="center"/>
          </w:tcPr>
          <w:p w:rsidR="004D3102" w:rsidRPr="00D30BCC" w:rsidRDefault="004D3102" w:rsidP="00216D78">
            <w:pPr>
              <w:spacing w:after="0" w:line="240" w:lineRule="auto"/>
              <w:jc w:val="center"/>
              <w:rPr>
                <w:rFonts w:ascii="Times New Roman" w:eastAsia="Times New Roman" w:hAnsi="Times New Roman" w:cs="Times New Roman"/>
                <w:i/>
                <w:sz w:val="20"/>
                <w:szCs w:val="20"/>
              </w:rPr>
            </w:pPr>
            <w:r w:rsidRPr="00D30BCC">
              <w:rPr>
                <w:rFonts w:ascii="Times New Roman" w:eastAsia="Times New Roman" w:hAnsi="Times New Roman" w:cs="Times New Roman"/>
                <w:i/>
                <w:sz w:val="20"/>
                <w:szCs w:val="20"/>
              </w:rPr>
              <w:t>Dokumentu nosaukumi</w:t>
            </w:r>
          </w:p>
          <w:p w:rsidR="004D3102" w:rsidRPr="00D30BCC" w:rsidRDefault="004D3102" w:rsidP="00216D78">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i/>
                <w:sz w:val="20"/>
                <w:szCs w:val="20"/>
              </w:rPr>
              <w:t>(dokumentu kopijas pievienot aiz Darba organizācijas apraksta)</w:t>
            </w:r>
          </w:p>
        </w:tc>
      </w:tr>
    </w:tbl>
    <w:p w:rsidR="004D3102" w:rsidRPr="00D30BCC" w:rsidRDefault="004D3102" w:rsidP="00D30BCC">
      <w:pPr>
        <w:spacing w:after="0" w:line="240" w:lineRule="auto"/>
        <w:jc w:val="both"/>
        <w:rPr>
          <w:rFonts w:ascii="Times New Roman" w:eastAsia="Times New Roman" w:hAnsi="Times New Roman" w:cs="Times New Roman"/>
          <w:b/>
          <w:sz w:val="24"/>
          <w:szCs w:val="24"/>
        </w:rPr>
      </w:pPr>
    </w:p>
    <w:p w:rsidR="00D30BCC" w:rsidRPr="00D30BCC" w:rsidRDefault="00D30BCC" w:rsidP="00D30BCC">
      <w:pPr>
        <w:spacing w:after="0" w:line="240" w:lineRule="auto"/>
        <w:jc w:val="both"/>
        <w:rPr>
          <w:rFonts w:ascii="Times New Roman" w:eastAsia="Times New Roman" w:hAnsi="Times New Roman" w:cs="Times New Roman"/>
          <w:b/>
          <w:i/>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3.</w:t>
      </w:r>
      <w:r w:rsidRPr="00D30BCC">
        <w:rPr>
          <w:rFonts w:ascii="Times New Roman" w:eastAsia="Times New Roman" w:hAnsi="Times New Roman" w:cs="Times New Roman"/>
          <w:b/>
          <w:i/>
          <w:sz w:val="24"/>
          <w:szCs w:val="24"/>
        </w:rPr>
        <w:t xml:space="preserve"> Satiksmes organizācija un transportēšanas ceļi</w:t>
      </w:r>
      <w:r w:rsidRPr="00D30BCC">
        <w:rPr>
          <w:rFonts w:ascii="Times New Roman" w:eastAsia="Times New Roman" w:hAnsi="Times New Roman" w:cs="Times New Roman"/>
          <w:b/>
          <w:sz w:val="24"/>
          <w:szCs w:val="24"/>
        </w:rPr>
        <w:t>.</w:t>
      </w:r>
      <w:r w:rsidRPr="00D30BCC">
        <w:rPr>
          <w:rFonts w:ascii="Times New Roman" w:eastAsia="Times New Roman" w:hAnsi="Times New Roman" w:cs="Times New Roman"/>
          <w:sz w:val="24"/>
          <w:szCs w:val="24"/>
        </w:rPr>
        <w:t xml:space="preserve"> Jāapraksta satiksmes organizēšana objektā. Jānorāda ceļus, pa kuriem pārvadās būvmateriālus, ja kravu skaits pārsniedz 10 (desmit) vienā diennaktī. Kāda veida pretendents plāno pievedceļus uzturēt būvdarbu laikā. </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color w:val="FF0000"/>
          <w:sz w:val="24"/>
          <w:szCs w:val="24"/>
        </w:rPr>
      </w:pPr>
      <w:r w:rsidRPr="00D30BCC">
        <w:rPr>
          <w:rFonts w:ascii="Times New Roman" w:eastAsia="Times New Roman" w:hAnsi="Times New Roman" w:cs="Times New Roman"/>
          <w:b/>
          <w:sz w:val="24"/>
          <w:szCs w:val="24"/>
        </w:rPr>
        <w:t>4.</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Kvalitātes nodrošināšanas sistēma.</w:t>
      </w:r>
      <w:r w:rsidRPr="00D30BCC">
        <w:rPr>
          <w:rFonts w:ascii="Times New Roman" w:eastAsia="Times New Roman" w:hAnsi="Times New Roman" w:cs="Times New Roman"/>
          <w:sz w:val="24"/>
          <w:szCs w:val="24"/>
        </w:rPr>
        <w:t xml:space="preserve"> Jāapraksta kvalitātes nodrošināšanas sistēma. Tai jābūt piemērotai Specifikācijās noteikto prasību izpildei.</w:t>
      </w:r>
      <w:r w:rsidRPr="00D30BCC">
        <w:rPr>
          <w:rFonts w:ascii="Times New Roman" w:eastAsia="Times New Roman" w:hAnsi="Times New Roman" w:cs="Times New Roman"/>
          <w:color w:val="FF0000"/>
          <w:sz w:val="24"/>
          <w:szCs w:val="24"/>
        </w:rPr>
        <w:t xml:space="preserve"> </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5</w:t>
      </w:r>
      <w:r w:rsidRPr="00D30BCC">
        <w:rPr>
          <w:rFonts w:ascii="Times New Roman" w:eastAsia="Times New Roman" w:hAnsi="Times New Roman" w:cs="Times New Roman"/>
          <w:b/>
          <w:i/>
          <w:sz w:val="24"/>
          <w:szCs w:val="24"/>
        </w:rPr>
        <w:t>. Darba veikšanas kalendārais grafiks.</w:t>
      </w:r>
      <w:r w:rsidRPr="00D30BCC">
        <w:rPr>
          <w:rFonts w:ascii="Times New Roman" w:eastAsia="Times New Roman" w:hAnsi="Times New Roman" w:cs="Times New Roman"/>
          <w:sz w:val="24"/>
          <w:szCs w:val="24"/>
        </w:rPr>
        <w:t xml:space="preserve"> Tabulas veidā jānorāda Darbu daudzumu sarakstā minēto galveno darbu izpildes termiņi atbilstoši līguma projektā un Specifikācijās norādītajām prasībām.</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6.</w:t>
      </w:r>
      <w:r w:rsidRPr="00D30BCC">
        <w:rPr>
          <w:rFonts w:ascii="Times New Roman" w:eastAsia="Times New Roman" w:hAnsi="Times New Roman" w:cs="Times New Roman"/>
          <w:b/>
          <w:i/>
          <w:sz w:val="24"/>
          <w:szCs w:val="24"/>
        </w:rPr>
        <w:t xml:space="preserve"> Naudas plūsma.</w:t>
      </w:r>
      <w:r w:rsidRPr="00D30BCC">
        <w:rPr>
          <w:rFonts w:ascii="Times New Roman" w:eastAsia="Times New Roman" w:hAnsi="Times New Roman" w:cs="Times New Roman"/>
          <w:sz w:val="24"/>
          <w:szCs w:val="24"/>
        </w:rPr>
        <w:t xml:space="preserve"> Tabulas veidā jāattēlo plānotā naudas plūsma pa mēnešiem, ievērojot līguma projektā noteikto maksāšanas kārtību.</w:t>
      </w:r>
    </w:p>
    <w:p w:rsidR="003F1094" w:rsidRDefault="003F1094">
      <w:pPr>
        <w:rPr>
          <w:rFonts w:ascii="Times New Roman" w:eastAsia="Times New Roman" w:hAnsi="Times New Roman" w:cs="Times New Roman"/>
          <w:sz w:val="24"/>
          <w:szCs w:val="24"/>
        </w:rPr>
      </w:pPr>
      <w:bookmarkStart w:id="328" w:name="_Toc223763548"/>
      <w:bookmarkStart w:id="329" w:name="_Toc223763701"/>
      <w:bookmarkStart w:id="330" w:name="_Toc223763774"/>
      <w:bookmarkStart w:id="331" w:name="_Toc223764115"/>
      <w:bookmarkStart w:id="332" w:name="_Toc223764491"/>
      <w:bookmarkStart w:id="333" w:name="_Toc223765216"/>
      <w:bookmarkStart w:id="334" w:name="_Toc223765302"/>
      <w:bookmarkStart w:id="335" w:name="_Toc223765381"/>
      <w:bookmarkStart w:id="336" w:name="_Toc223765440"/>
      <w:bookmarkStart w:id="337" w:name="_Toc223765494"/>
      <w:bookmarkStart w:id="338" w:name="_Toc223765632"/>
      <w:bookmarkStart w:id="339" w:name="_Toc223765771"/>
      <w:r>
        <w:rPr>
          <w:rFonts w:ascii="Times New Roman" w:eastAsia="Times New Roman" w:hAnsi="Times New Roman" w:cs="Times New Roman"/>
          <w:sz w:val="24"/>
          <w:szCs w:val="24"/>
        </w:rPr>
        <w:br w:type="page"/>
      </w:r>
    </w:p>
    <w:p w:rsidR="003F1094" w:rsidRPr="00D56213" w:rsidRDefault="003F1094" w:rsidP="003F1094">
      <w:pPr>
        <w:spacing w:after="0" w:line="240" w:lineRule="auto"/>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lastRenderedPageBreak/>
        <w:t xml:space="preserve">4. pielikums LĪGUMA PROJEKTS </w:t>
      </w:r>
    </w:p>
    <w:p w:rsidR="003F1094" w:rsidRPr="00D56213" w:rsidRDefault="003F1094" w:rsidP="003F1094">
      <w:pPr>
        <w:autoSpaceDE w:val="0"/>
        <w:autoSpaceDN w:val="0"/>
        <w:adjustRightInd w:val="0"/>
        <w:spacing w:after="0" w:line="240" w:lineRule="auto"/>
        <w:jc w:val="center"/>
        <w:rPr>
          <w:rFonts w:ascii="Times New Roman" w:eastAsia="ArialMT" w:hAnsi="Times New Roman" w:cs="Times New Roman"/>
          <w:lang w:eastAsia="lv-LV"/>
        </w:rPr>
      </w:pPr>
    </w:p>
    <w:p w:rsidR="003F1094" w:rsidRPr="00D56213" w:rsidRDefault="003F1094" w:rsidP="003F1094">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xml:space="preserve">BŪVDARBU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b/>
            <w:bCs/>
            <w:lang w:eastAsia="lv-LV"/>
          </w:rPr>
          <w:t>LĪGUMS</w:t>
        </w:r>
      </w:smartTag>
      <w:r w:rsidRPr="00D56213">
        <w:rPr>
          <w:rFonts w:ascii="Times New Roman" w:eastAsia="Times New Roman" w:hAnsi="Times New Roman" w:cs="Times New Roman"/>
          <w:b/>
          <w:bCs/>
          <w:lang w:eastAsia="lv-LV"/>
        </w:rPr>
        <w:t xml:space="preserve"> </w:t>
      </w:r>
    </w:p>
    <w:p w:rsidR="003F1094" w:rsidRPr="00D56213" w:rsidRDefault="003F1094" w:rsidP="003F1094">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____ ______________________________ „</w:t>
      </w:r>
    </w:p>
    <w:p w:rsidR="003F1094" w:rsidRPr="00D56213" w:rsidRDefault="003F1094" w:rsidP="003F1094">
      <w:pPr>
        <w:spacing w:after="0" w:line="240" w:lineRule="auto"/>
        <w:jc w:val="center"/>
        <w:rPr>
          <w:rFonts w:ascii="Times New Roman" w:eastAsia="Times New Roman" w:hAnsi="Times New Roman" w:cs="Times New Roman"/>
          <w:b/>
          <w:bCs/>
          <w:lang w:eastAsia="lv-LV"/>
        </w:rPr>
      </w:pPr>
    </w:p>
    <w:p w:rsidR="003F1094" w:rsidRPr="00D56213" w:rsidRDefault="003F1094" w:rsidP="003F1094">
      <w:pPr>
        <w:spacing w:after="0" w:line="240" w:lineRule="auto"/>
        <w:ind w:left="284"/>
        <w:rPr>
          <w:rFonts w:ascii="Times New Roman" w:eastAsia="Times New Roman" w:hAnsi="Times New Roman" w:cs="Times New Roman"/>
          <w:b/>
          <w:bCs/>
          <w:lang w:eastAsia="lv-LV"/>
        </w:rPr>
      </w:pPr>
    </w:p>
    <w:tbl>
      <w:tblPr>
        <w:tblW w:w="9108" w:type="dxa"/>
        <w:tblLook w:val="01E0" w:firstRow="1" w:lastRow="1" w:firstColumn="1" w:lastColumn="1" w:noHBand="0" w:noVBand="0"/>
      </w:tblPr>
      <w:tblGrid>
        <w:gridCol w:w="4440"/>
        <w:gridCol w:w="236"/>
        <w:gridCol w:w="4432"/>
      </w:tblGrid>
      <w:tr w:rsidR="003F1094" w:rsidRPr="00D56213" w:rsidTr="004D53A3">
        <w:tc>
          <w:tcPr>
            <w:tcW w:w="4440" w:type="dxa"/>
            <w:vAlign w:val="center"/>
          </w:tcPr>
          <w:p w:rsidR="003F1094" w:rsidRPr="00D56213" w:rsidRDefault="003F1094" w:rsidP="004D53A3">
            <w:pPr>
              <w:autoSpaceDE w:val="0"/>
              <w:autoSpaceDN w:val="0"/>
              <w:adjustRightInd w:val="0"/>
              <w:spacing w:after="0" w:line="240" w:lineRule="auto"/>
              <w:jc w:val="both"/>
              <w:rPr>
                <w:rFonts w:ascii="Times New Roman" w:eastAsia="Times New Roman" w:hAnsi="Times New Roman" w:cs="Times New Roman"/>
                <w:b/>
                <w:bCs/>
              </w:rPr>
            </w:pPr>
            <w:r w:rsidRPr="00D56213">
              <w:rPr>
                <w:rFonts w:ascii="Times New Roman" w:eastAsia="Times New Roman" w:hAnsi="Times New Roman" w:cs="Times New Roman"/>
                <w:b/>
                <w:bCs/>
              </w:rPr>
              <w:t>Pasūtītāja līgumu reģistrācijas</w:t>
            </w:r>
          </w:p>
          <w:p w:rsidR="003F1094" w:rsidRPr="00D56213" w:rsidRDefault="003F1094" w:rsidP="004D53A3">
            <w:pPr>
              <w:autoSpaceDE w:val="0"/>
              <w:autoSpaceDN w:val="0"/>
              <w:adjustRightInd w:val="0"/>
              <w:spacing w:after="0" w:line="240" w:lineRule="auto"/>
              <w:jc w:val="both"/>
              <w:rPr>
                <w:rFonts w:ascii="Times New Roman" w:eastAsia="Times New Roman" w:hAnsi="Times New Roman" w:cs="Times New Roman"/>
                <w:b/>
                <w:bCs/>
                <w:lang w:val="en-US"/>
              </w:rPr>
            </w:pPr>
            <w:r w:rsidRPr="00D56213">
              <w:rPr>
                <w:rFonts w:ascii="Times New Roman" w:eastAsia="Times New Roman" w:hAnsi="Times New Roman" w:cs="Times New Roman"/>
                <w:b/>
                <w:bCs/>
              </w:rPr>
              <w:t xml:space="preserve">uzskaites Nr. </w:t>
            </w:r>
            <w:r w:rsidRPr="00D56213">
              <w:rPr>
                <w:rFonts w:ascii="Times New Roman" w:eastAsia="Times New Roman" w:hAnsi="Times New Roman" w:cs="Times New Roman"/>
                <w:b/>
                <w:bCs/>
                <w:lang w:val="en-US"/>
              </w:rPr>
              <w:t>_____________</w:t>
            </w:r>
          </w:p>
        </w:tc>
        <w:tc>
          <w:tcPr>
            <w:tcW w:w="236" w:type="dxa"/>
            <w:vAlign w:val="center"/>
          </w:tcPr>
          <w:p w:rsidR="003F1094" w:rsidRPr="00D56213" w:rsidRDefault="003F1094" w:rsidP="004D53A3">
            <w:pPr>
              <w:autoSpaceDE w:val="0"/>
              <w:autoSpaceDN w:val="0"/>
              <w:adjustRightInd w:val="0"/>
              <w:spacing w:after="0" w:line="240" w:lineRule="auto"/>
              <w:ind w:left="284"/>
              <w:jc w:val="both"/>
              <w:rPr>
                <w:rFonts w:ascii="Times New Roman" w:eastAsia="Times New Roman" w:hAnsi="Times New Roman" w:cs="Times New Roman"/>
                <w:b/>
                <w:bCs/>
                <w:lang w:val="en-US"/>
              </w:rPr>
            </w:pPr>
          </w:p>
        </w:tc>
        <w:tc>
          <w:tcPr>
            <w:tcW w:w="4432" w:type="dxa"/>
            <w:vAlign w:val="center"/>
          </w:tcPr>
          <w:p w:rsidR="003F1094" w:rsidRPr="00D56213" w:rsidRDefault="003F1094" w:rsidP="004D53A3">
            <w:pPr>
              <w:autoSpaceDE w:val="0"/>
              <w:autoSpaceDN w:val="0"/>
              <w:adjustRightInd w:val="0"/>
              <w:spacing w:after="0" w:line="240" w:lineRule="auto"/>
              <w:ind w:left="284"/>
              <w:jc w:val="right"/>
              <w:rPr>
                <w:rFonts w:ascii="Times New Roman" w:eastAsia="Times New Roman" w:hAnsi="Times New Roman" w:cs="Times New Roman"/>
                <w:b/>
                <w:bCs/>
                <w:lang w:val="en-US"/>
              </w:rPr>
            </w:pPr>
            <w:r w:rsidRPr="00D56213">
              <w:rPr>
                <w:rFonts w:ascii="Times New Roman" w:eastAsia="Times New Roman" w:hAnsi="Times New Roman" w:cs="Times New Roman"/>
                <w:b/>
                <w:bCs/>
                <w:lang w:val="en-US"/>
              </w:rPr>
              <w:t xml:space="preserve">Būvuzņēmēja līgumu reģistrācijas </w:t>
            </w:r>
          </w:p>
          <w:p w:rsidR="003F1094" w:rsidRPr="00D56213" w:rsidRDefault="003F1094" w:rsidP="004D53A3">
            <w:pPr>
              <w:autoSpaceDE w:val="0"/>
              <w:autoSpaceDN w:val="0"/>
              <w:adjustRightInd w:val="0"/>
              <w:spacing w:after="0" w:line="240" w:lineRule="auto"/>
              <w:ind w:left="284"/>
              <w:jc w:val="right"/>
              <w:rPr>
                <w:rFonts w:ascii="Times New Roman" w:eastAsia="Times New Roman" w:hAnsi="Times New Roman" w:cs="Times New Roman"/>
                <w:b/>
                <w:bCs/>
                <w:lang w:val="en-US"/>
              </w:rPr>
            </w:pPr>
            <w:r w:rsidRPr="00D56213">
              <w:rPr>
                <w:rFonts w:ascii="Times New Roman" w:eastAsia="Times New Roman" w:hAnsi="Times New Roman" w:cs="Times New Roman"/>
                <w:b/>
                <w:bCs/>
                <w:lang w:val="en-US"/>
              </w:rPr>
              <w:t>uzskaites Nr._________</w:t>
            </w:r>
          </w:p>
        </w:tc>
      </w:tr>
    </w:tbl>
    <w:p w:rsidR="003F1094" w:rsidRPr="00D56213" w:rsidRDefault="003F1094" w:rsidP="003F1094">
      <w:pPr>
        <w:tabs>
          <w:tab w:val="right" w:pos="9063"/>
        </w:tabs>
        <w:spacing w:before="120" w:after="120" w:line="320" w:lineRule="atLeast"/>
        <w:rPr>
          <w:rFonts w:ascii="Times New Roman" w:eastAsia="Times New Roman" w:hAnsi="Times New Roman" w:cs="Times New Roman"/>
          <w:lang w:eastAsia="lv-LV"/>
        </w:rPr>
      </w:pPr>
    </w:p>
    <w:p w:rsidR="003F1094" w:rsidRPr="00D56213" w:rsidRDefault="003F1094" w:rsidP="003F1094">
      <w:pPr>
        <w:tabs>
          <w:tab w:val="right" w:pos="9063"/>
        </w:tabs>
        <w:spacing w:before="120" w:after="120" w:line="320" w:lineRule="atLeast"/>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Daugavpils</w:t>
      </w:r>
      <w:r w:rsidRPr="00D56213">
        <w:rPr>
          <w:rFonts w:ascii="Times New Roman" w:eastAsia="Times New Roman" w:hAnsi="Times New Roman" w:cs="Times New Roman"/>
          <w:lang w:eastAsia="lv-LV"/>
        </w:rPr>
        <w:tab/>
        <w:t>2017.gada ___.___________</w:t>
      </w:r>
    </w:p>
    <w:p w:rsidR="003F1094" w:rsidRPr="00D56213" w:rsidRDefault="003F1094" w:rsidP="003F1094">
      <w:pPr>
        <w:spacing w:after="0" w:line="240" w:lineRule="auto"/>
        <w:rPr>
          <w:rFonts w:ascii="Times New Roman" w:eastAsia="Times New Roman" w:hAnsi="Times New Roman" w:cs="Times New Roman"/>
          <w:b/>
          <w:bCs/>
          <w:lang w:eastAsia="lv-LV"/>
        </w:rPr>
      </w:pP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Daugavpils novada dome</w:t>
      </w:r>
      <w:r w:rsidRPr="00D56213">
        <w:rPr>
          <w:rFonts w:ascii="Times New Roman" w:eastAsia="Times New Roman" w:hAnsi="Times New Roman" w:cs="Times New Roman"/>
          <w:lang w:eastAsia="lv-LV"/>
        </w:rPr>
        <w:t xml:space="preserve">, pašvaldības izpilddirektores ________personā, kura darbojas saskaņā ar Daugavpils novada domes  nolikumu, turpmāk tekstā - </w:t>
      </w:r>
      <w:r w:rsidRPr="00D56213">
        <w:rPr>
          <w:rFonts w:ascii="Times New Roman" w:eastAsia="Times New Roman" w:hAnsi="Times New Roman" w:cs="Times New Roman"/>
          <w:b/>
          <w:lang w:eastAsia="lv-LV"/>
        </w:rPr>
        <w:t>Pasūtītājs</w:t>
      </w:r>
      <w:r w:rsidRPr="00D56213">
        <w:rPr>
          <w:rFonts w:ascii="Times New Roman" w:eastAsia="Times New Roman" w:hAnsi="Times New Roman" w:cs="Times New Roman"/>
          <w:lang w:eastAsia="lv-LV"/>
        </w:rPr>
        <w:t xml:space="preserve">, no vienas puses, un </w:t>
      </w:r>
    </w:p>
    <w:p w:rsidR="003F1094" w:rsidRPr="00D56213" w:rsidRDefault="003F1094" w:rsidP="003F1094">
      <w:pPr>
        <w:spacing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____________________________________</w:t>
      </w:r>
      <w:r w:rsidRPr="00D56213">
        <w:rPr>
          <w:rFonts w:ascii="Times New Roman" w:eastAsia="Times New Roman" w:hAnsi="Times New Roman" w:cs="Times New Roman"/>
          <w:b/>
          <w:bCs/>
          <w:lang w:eastAsia="lv-LV"/>
        </w:rPr>
        <w:t>,</w:t>
      </w:r>
      <w:r w:rsidRPr="00D56213">
        <w:rPr>
          <w:rFonts w:ascii="Times New Roman" w:eastAsia="Times New Roman" w:hAnsi="Times New Roman" w:cs="Times New Roman"/>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D56213">
        <w:rPr>
          <w:rFonts w:ascii="Times New Roman" w:eastAsia="Times New Roman" w:hAnsi="Times New Roman" w:cs="Times New Roman"/>
          <w:b/>
          <w:lang w:eastAsia="lv-LV"/>
        </w:rPr>
        <w:t>Būvuzņēmējs</w:t>
      </w:r>
      <w:r w:rsidRPr="00D56213">
        <w:rPr>
          <w:rFonts w:ascii="Times New Roman" w:eastAsia="Times New Roman" w:hAnsi="Times New Roman" w:cs="Times New Roman"/>
          <w:lang w:eastAsia="lv-LV"/>
        </w:rPr>
        <w:t>, no otras puses, abi kopā un katrs atsevišķi turpmāk tekstā - Puses,</w:t>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
      </w:r>
      <w:r w:rsidRPr="00D56213">
        <w:rPr>
          <w:rFonts w:ascii="Times New Roman" w:eastAsia="Times New Roman" w:hAnsi="Times New Roman" w:cs="Times New Roman"/>
          <w:lang w:eastAsia="lv-LV"/>
        </w:rPr>
        <w:tab/>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abi kopā un katrs atsevišķi turpmāk šī līguma tekstā saukti par „Līdzējiem”, realizējot Eiropas savienības ELFLA pasākuma “Pamatpakalpojumi un ciematu atjaunošana lauku apvidos” projektu</w:t>
      </w:r>
      <w:r w:rsidRPr="00D56213">
        <w:rPr>
          <w:rFonts w:ascii="Times New Roman" w:eastAsia="Times New Roman" w:hAnsi="Times New Roman" w:cs="Times New Roman"/>
          <w:bCs/>
          <w:lang w:eastAsia="lv-LV"/>
        </w:rPr>
        <w:t xml:space="preserve">, </w:t>
      </w:r>
      <w:r w:rsidRPr="00D56213">
        <w:rPr>
          <w:rFonts w:ascii="Times New Roman" w:eastAsia="Times New Roman" w:hAnsi="Times New Roman" w:cs="Times New Roman"/>
          <w:lang w:eastAsia="lv-LV"/>
        </w:rPr>
        <w:t xml:space="preserve">pamatojoties uz Pasūtītāja, rīkotā atklātā konkursa  „Daugavpils novada pašvaldības </w:t>
      </w:r>
      <w:r w:rsidRPr="006D6141">
        <w:rPr>
          <w:rFonts w:ascii="Times New Roman" w:eastAsia="Times New Roman" w:hAnsi="Times New Roman" w:cs="Times New Roman"/>
          <w:lang w:eastAsia="lv-LV"/>
        </w:rPr>
        <w:t xml:space="preserve">ceļu </w:t>
      </w:r>
      <w:r w:rsidRPr="00D56213">
        <w:rPr>
          <w:rFonts w:ascii="Times New Roman" w:eastAsia="Times New Roman" w:hAnsi="Times New Roman" w:cs="Times New Roman"/>
          <w:lang w:eastAsia="lv-LV"/>
        </w:rPr>
        <w:t xml:space="preserve">pārbūve” ,  </w:t>
      </w:r>
      <w:r w:rsidRPr="00D56213">
        <w:rPr>
          <w:rFonts w:ascii="Times New Roman" w:eastAsia="Times New Roman" w:hAnsi="Times New Roman" w:cs="Times New Roman"/>
          <w:bCs/>
          <w:lang w:eastAsia="lv-LV"/>
        </w:rPr>
        <w:t xml:space="preserve">iepirkuma identifikācijas DND Nr.2017/5 ELFLA </w:t>
      </w:r>
      <w:r w:rsidRPr="00D56213">
        <w:rPr>
          <w:rFonts w:ascii="Times New Roman" w:eastAsia="Times New Roman" w:hAnsi="Times New Roman" w:cs="Times New Roman"/>
          <w:lang w:eastAsia="lv-LV"/>
        </w:rPr>
        <w:t>, nolikumu, konkursa rezultātiem ____ daļā un Būvuzņēmēja iesniegto piedāvājumu ( turpmāk tekstā – Konkursa piedāvājums) noslēdz šādu līgumu:</w:t>
      </w:r>
    </w:p>
    <w:p w:rsidR="003F1094" w:rsidRPr="00D56213" w:rsidRDefault="003F1094" w:rsidP="003F1094">
      <w:pPr>
        <w:spacing w:after="0" w:line="240" w:lineRule="auto"/>
        <w:jc w:val="both"/>
        <w:rPr>
          <w:rFonts w:ascii="Times New Roman" w:eastAsia="Times New Roman" w:hAnsi="Times New Roman" w:cs="Times New Roman"/>
          <w:b/>
          <w:lang w:eastAsia="lv-LV"/>
        </w:rPr>
      </w:pPr>
    </w:p>
    <w:p w:rsidR="003F1094" w:rsidRPr="00D56213" w:rsidRDefault="003F1094" w:rsidP="003F1094">
      <w:pPr>
        <w:keepNext/>
        <w:tabs>
          <w:tab w:val="num" w:pos="360"/>
        </w:tabs>
        <w:spacing w:before="120" w:after="120" w:line="240" w:lineRule="auto"/>
        <w:ind w:left="360" w:hanging="360"/>
        <w:outlineLvl w:val="3"/>
        <w:rPr>
          <w:rFonts w:ascii="Times New Roman" w:eastAsia="Times New Roman" w:hAnsi="Times New Roman" w:cs="Times New Roman"/>
          <w:b/>
          <w:bCs/>
          <w:lang w:val="en-GB"/>
        </w:rPr>
      </w:pPr>
      <w:r w:rsidRPr="00D56213">
        <w:rPr>
          <w:rFonts w:ascii="Times New Roman" w:eastAsia="Times New Roman" w:hAnsi="Times New Roman" w:cs="Times New Roman"/>
          <w:b/>
          <w:bCs/>
          <w:lang w:val="en-GB"/>
        </w:rPr>
        <w:t>1. Definīcijas</w:t>
      </w:r>
    </w:p>
    <w:p w:rsidR="003F1094" w:rsidRPr="00D56213" w:rsidRDefault="003F1094" w:rsidP="003F1094">
      <w:pPr>
        <w:spacing w:after="0" w:line="240" w:lineRule="auto"/>
        <w:jc w:val="center"/>
        <w:rPr>
          <w:rFonts w:ascii="Times New Roman" w:eastAsia="Times New Roman" w:hAnsi="Times New Roman" w:cs="Times New Roman"/>
          <w:lang w:eastAsia="lv-LV"/>
        </w:rPr>
      </w:pP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Apakšuzņēmējs</w:t>
      </w:r>
      <w:r w:rsidRPr="00D56213">
        <w:rPr>
          <w:rFonts w:ascii="Times New Roman" w:eastAsia="Times New Roman" w:hAnsi="Times New Roman" w:cs="Times New Roman"/>
          <w:lang w:eastAsia="lv-LV"/>
        </w:rPr>
        <w:t xml:space="preserve"> -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3F1094" w:rsidRPr="00D56213" w:rsidRDefault="003F1094" w:rsidP="003F1094">
      <w:pPr>
        <w:numPr>
          <w:ilvl w:val="1"/>
          <w:numId w:val="14"/>
        </w:numPr>
        <w:tabs>
          <w:tab w:val="num" w:pos="540"/>
        </w:tabs>
        <w:spacing w:after="0" w:line="240" w:lineRule="auto"/>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Būvuzraugs</w:t>
      </w:r>
      <w:r w:rsidRPr="00D56213">
        <w:rPr>
          <w:rFonts w:ascii="Times New Roman" w:eastAsia="Times New Roman" w:hAnsi="Times New Roman" w:cs="Times New Roman"/>
          <w:lang w:eastAsia="lv-LV"/>
        </w:rPr>
        <w:t xml:space="preserve"> – Pasūtītāja nolīgta persona, </w:t>
      </w:r>
      <w:r w:rsidRPr="00D56213">
        <w:rPr>
          <w:rFonts w:ascii="Times New Roman" w:eastAsia="Times New Roman" w:hAnsi="Times New Roman" w:cs="Times New Roman"/>
        </w:rPr>
        <w:t xml:space="preserve">kura veic būvdarbu izpildes uzraudzību, tajā skaitā būvuzraudzību saskaņā ar Ministru kabineta 2014.gada 19.augusta noteikumiem Nr. 500 „Vispārīgie būvnoteikumi”. </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Būvdarbu vadītājs</w:t>
      </w:r>
      <w:r w:rsidRPr="00D56213">
        <w:rPr>
          <w:rFonts w:ascii="Times New Roman" w:eastAsia="Times New Roman" w:hAnsi="Times New Roman" w:cs="Times New Roman"/>
          <w:lang w:eastAsia="lv-LV"/>
        </w:rPr>
        <w:t xml:space="preserve"> – ir Būvuzņēmēja  norīkota persona, kura Būvuzņēmēja vārdā vada Būvdarbu izpildi būvē.</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w:t>
      </w:r>
      <w:r w:rsidRPr="00D56213">
        <w:rPr>
          <w:rFonts w:ascii="Times New Roman" w:eastAsia="Times New Roman" w:hAnsi="Times New Roman" w:cs="Times New Roman"/>
          <w:b/>
          <w:spacing w:val="-1"/>
          <w:lang w:eastAsia="lv-LV"/>
        </w:rPr>
        <w:t>Būvuzņēmēja</w:t>
      </w:r>
      <w:r w:rsidRPr="00D56213">
        <w:rPr>
          <w:rFonts w:ascii="Times New Roman" w:eastAsia="Times New Roman" w:hAnsi="Times New Roman" w:cs="Times New Roman"/>
          <w:b/>
          <w:lang w:eastAsia="lv-LV"/>
        </w:rPr>
        <w:t xml:space="preserve"> pārstāvis</w:t>
      </w:r>
      <w:r w:rsidRPr="00D56213">
        <w:rPr>
          <w:rFonts w:ascii="Times New Roman" w:eastAsia="Times New Roman" w:hAnsi="Times New Roman" w:cs="Times New Roman"/>
          <w:lang w:eastAsia="lv-LV"/>
        </w:rPr>
        <w:t xml:space="preserve"> - pārstāv Būvuzņēmēju attiecībās ar Pasūtītāju ar Līgumu saistītu jautājumu risināšanā.</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Būvdarbi</w:t>
      </w:r>
      <w:r w:rsidRPr="00D56213">
        <w:rPr>
          <w:rFonts w:ascii="Times New Roman" w:eastAsia="Times New Roman" w:hAnsi="Times New Roman" w:cs="Times New Roman"/>
          <w:lang w:eastAsia="lv-LV"/>
        </w:rPr>
        <w:t xml:space="preserve"> – visas darbības – būvniecība, būvdarbu sagatavošana, izpēte, dokumentu komplektēšana, u.c. – kuras Būvuzņēmējam ir jāveic saskaņā ar Līgumu, Būvprojektu, Vispārīgajiem būvnoteikumiem,  </w:t>
      </w:r>
      <w:r w:rsidRPr="00D56213">
        <w:rPr>
          <w:rFonts w:ascii="Times New Roman" w:eastAsia="Times New Roman" w:hAnsi="Times New Roman" w:cs="Times New Roman"/>
          <w:bCs/>
          <w:lang w:eastAsia="lv-LV"/>
        </w:rPr>
        <w:t xml:space="preserve">Autoceļu un ielu būvnoteikumiem </w:t>
      </w:r>
      <w:r w:rsidRPr="00D56213">
        <w:rPr>
          <w:rFonts w:ascii="Times New Roman" w:eastAsia="Times New Roman" w:hAnsi="Times New Roman" w:cs="Times New Roman"/>
          <w:lang w:eastAsia="lv-LV"/>
        </w:rPr>
        <w:t>un citiem normatīvajiem aktiem, un Ceļu specifikācijām 2015.</w:t>
      </w:r>
    </w:p>
    <w:p w:rsidR="003F1094" w:rsidRPr="00D56213" w:rsidRDefault="003F1094" w:rsidP="003F1094">
      <w:pPr>
        <w:pStyle w:val="ListParagraph"/>
        <w:numPr>
          <w:ilvl w:val="1"/>
          <w:numId w:val="14"/>
        </w:numPr>
        <w:jc w:val="both"/>
        <w:rPr>
          <w:i/>
          <w:sz w:val="22"/>
          <w:szCs w:val="22"/>
          <w:lang w:eastAsia="lv-LV"/>
        </w:rPr>
      </w:pPr>
      <w:r w:rsidRPr="00D56213">
        <w:rPr>
          <w:b/>
          <w:sz w:val="22"/>
          <w:szCs w:val="22"/>
          <w:lang w:eastAsia="lv-LV"/>
        </w:rPr>
        <w:t>Būvprojekts</w:t>
      </w:r>
      <w:r w:rsidRPr="00D56213">
        <w:rPr>
          <w:b/>
          <w:i/>
          <w:sz w:val="22"/>
          <w:szCs w:val="22"/>
          <w:lang w:eastAsia="lv-LV"/>
        </w:rPr>
        <w:t xml:space="preserve"> </w:t>
      </w:r>
      <w:r w:rsidRPr="00D56213">
        <w:rPr>
          <w:sz w:val="22"/>
          <w:szCs w:val="22"/>
          <w:lang w:eastAsia="lv-LV"/>
        </w:rPr>
        <w:t xml:space="preserve">– izstrādātais būvprojekts: </w:t>
      </w:r>
      <w:r w:rsidRPr="00D56213">
        <w:rPr>
          <w:i/>
          <w:sz w:val="22"/>
          <w:szCs w:val="22"/>
          <w:lang w:eastAsia="lv-LV"/>
        </w:rPr>
        <w:t>SIA …………. „Daugavpils novada pašvaldības ceļa …….</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Būve</w:t>
      </w:r>
      <w:r w:rsidRPr="00D56213">
        <w:rPr>
          <w:rFonts w:ascii="Times New Roman" w:eastAsia="Times New Roman" w:hAnsi="Times New Roman" w:cs="Times New Roman"/>
          <w:lang w:eastAsia="lv-LV"/>
        </w:rPr>
        <w:t xml:space="preserve"> – Līguma 2.1. punktā minētais katrs objekts atsevišķi.</w:t>
      </w:r>
    </w:p>
    <w:p w:rsidR="003F1094" w:rsidRPr="00D56213" w:rsidRDefault="003F1094" w:rsidP="003F1094">
      <w:pPr>
        <w:pStyle w:val="ListParagraph"/>
        <w:numPr>
          <w:ilvl w:val="1"/>
          <w:numId w:val="14"/>
        </w:numPr>
        <w:rPr>
          <w:sz w:val="22"/>
          <w:szCs w:val="22"/>
          <w:lang w:eastAsia="lv-LV"/>
        </w:rPr>
      </w:pPr>
      <w:r w:rsidRPr="00D56213">
        <w:rPr>
          <w:b/>
          <w:sz w:val="22"/>
          <w:szCs w:val="22"/>
          <w:lang w:eastAsia="lv-LV"/>
        </w:rPr>
        <w:t>Būves vieta</w:t>
      </w:r>
      <w:r w:rsidRPr="00D56213">
        <w:rPr>
          <w:sz w:val="22"/>
          <w:szCs w:val="22"/>
          <w:lang w:eastAsia="lv-LV"/>
        </w:rPr>
        <w:t xml:space="preserve"> (būvlaukums, objekts, būvobjekts) ir Darba tiešās izpildes vieta.</w:t>
      </w:r>
    </w:p>
    <w:p w:rsidR="003F1094" w:rsidRPr="00D56213" w:rsidRDefault="003F1094" w:rsidP="003F1094">
      <w:pPr>
        <w:numPr>
          <w:ilvl w:val="1"/>
          <w:numId w:val="14"/>
        </w:numPr>
        <w:tabs>
          <w:tab w:val="num" w:pos="540"/>
        </w:tabs>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uzsākšana</w:t>
      </w:r>
      <w:r w:rsidRPr="00D56213">
        <w:rPr>
          <w:rFonts w:ascii="Times New Roman" w:eastAsia="Times New Roman" w:hAnsi="Times New Roman" w:cs="Times New Roman"/>
          <w:lang w:eastAsia="lv-LV"/>
        </w:rPr>
        <w:t xml:space="preserve"> - akceptēta būvprojekta īstenošana būvlaukumā pēc būvatļaujas ar atzīmi par būvdarbu uzsākšanai izvirzīto nosacījumu izpildi (kopija) un būvprojekta saņemšanas, ko atzīmē ar pirmo ierakstu būvdarbu žurnālā.</w:t>
      </w:r>
    </w:p>
    <w:p w:rsidR="003F1094" w:rsidRPr="00D56213" w:rsidRDefault="003F1094" w:rsidP="003F1094">
      <w:pPr>
        <w:numPr>
          <w:ilvl w:val="1"/>
          <w:numId w:val="14"/>
        </w:numPr>
        <w:tabs>
          <w:tab w:val="num" w:pos="540"/>
        </w:tabs>
        <w:spacing w:after="0" w:line="240" w:lineRule="auto"/>
        <w:ind w:left="540" w:hanging="540"/>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pabeigšana</w:t>
      </w:r>
      <w:r w:rsidRPr="00D56213">
        <w:rPr>
          <w:rFonts w:ascii="Times New Roman" w:eastAsia="Times New Roman" w:hAnsi="Times New Roman" w:cs="Times New Roman"/>
          <w:lang w:eastAsia="lv-LV"/>
        </w:rPr>
        <w:t>- būvdarbu pabeigšanas akta sastādīšana.</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Defekts</w:t>
      </w:r>
      <w:r w:rsidRPr="00D56213">
        <w:rPr>
          <w:rFonts w:ascii="Times New Roman" w:eastAsia="Times New Roman" w:hAnsi="Times New Roman" w:cs="Times New Roman"/>
          <w:lang w:eastAsia="lv-LV"/>
        </w:rPr>
        <w:t xml:space="preserve"> - jebkuras izpildītā Darba daļas neatbilstība līguma vai normatīvo aktu prasībām, kas atklājusies līguma izpildes un garantijas termiņa laikā. </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b/>
            <w:lang w:eastAsia="lv-LV"/>
          </w:rPr>
          <w:t>Līgums</w:t>
        </w:r>
      </w:smartTag>
      <w:r w:rsidRPr="00D56213">
        <w:rPr>
          <w:rFonts w:ascii="Times New Roman" w:eastAsia="Times New Roman" w:hAnsi="Times New Roman" w:cs="Times New Roman"/>
          <w:lang w:eastAsia="lv-LV"/>
        </w:rPr>
        <w:t xml:space="preserve"> – Līdzēju parakstītais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ieskaitot visus tā pielikumus, kā arī jebkuru dokumentu, kas papildina vai groza šo Līgumu vai tā pielikumus.</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lastRenderedPageBreak/>
        <w:t>Pasūtītāja pārstāvis</w:t>
      </w:r>
      <w:r w:rsidRPr="00D56213">
        <w:rPr>
          <w:rFonts w:ascii="Times New Roman" w:eastAsia="Times New Roman" w:hAnsi="Times New Roman" w:cs="Times New Roman"/>
          <w:b/>
          <w:i/>
          <w:lang w:eastAsia="lv-LV"/>
        </w:rPr>
        <w:t xml:space="preserve"> </w:t>
      </w:r>
      <w:r w:rsidRPr="00D56213">
        <w:rPr>
          <w:rFonts w:ascii="Times New Roman" w:eastAsia="Times New Roman" w:hAnsi="Times New Roman" w:cs="Times New Roman"/>
          <w:lang w:eastAsia="lv-LV"/>
        </w:rPr>
        <w:t xml:space="preserve">– Pasūtītāja nozīmēts pārstāvis, kurš koordinē Pasūtīja, Būvuzņēmēja u.c. līguma saistību izpildē iesaistīto personu darbību. </w:t>
      </w:r>
    </w:p>
    <w:p w:rsidR="003F1094" w:rsidRPr="00D56213" w:rsidRDefault="003F1094" w:rsidP="003F1094">
      <w:pPr>
        <w:numPr>
          <w:ilvl w:val="1"/>
          <w:numId w:val="14"/>
        </w:num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Ziemas tehnoloģiskais pārtraukums</w:t>
      </w:r>
      <w:r w:rsidRPr="00D56213">
        <w:rPr>
          <w:rFonts w:ascii="Times New Roman" w:eastAsia="Times New Roman" w:hAnsi="Times New Roman" w:cs="Times New Roman"/>
          <w:lang w:eastAsia="lv-LV"/>
        </w:rPr>
        <w:t xml:space="preserve"> ir Pasūtītāja apstiprināts visu projektā paredzēto būvdarbu ziemas sezonas pārtraukums būvdarbu veikšanai nepiemērotu klimatisko apstākļu dēļ.</w:t>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sidDel="00D3353F">
        <w:rPr>
          <w:rFonts w:ascii="Times New Roman" w:eastAsia="Times New Roman" w:hAnsi="Times New Roman" w:cs="Times New Roman"/>
          <w:b/>
          <w:i/>
          <w:lang w:eastAsia="lv-LV"/>
        </w:rPr>
        <w:t xml:space="preserve"> </w:t>
      </w:r>
    </w:p>
    <w:p w:rsidR="003F1094" w:rsidRPr="00D56213" w:rsidRDefault="003F1094" w:rsidP="003F1094">
      <w:pPr>
        <w:numPr>
          <w:ilvl w:val="0"/>
          <w:numId w:val="14"/>
        </w:numPr>
        <w:spacing w:after="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Līguma priekšmets</w:t>
      </w:r>
    </w:p>
    <w:p w:rsidR="003F1094" w:rsidRPr="00D56213" w:rsidRDefault="003F1094" w:rsidP="003F1094">
      <w:pPr>
        <w:numPr>
          <w:ilvl w:val="1"/>
          <w:numId w:val="15"/>
        </w:numPr>
        <w:tabs>
          <w:tab w:val="num" w:pos="540"/>
        </w:tabs>
        <w:spacing w:before="120" w:after="12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Pasūtītājs pasūta un Būvuzņēmējs pret atlīdzību un saskaņā ar šo Līgumu, Būvprojektu un Konkursa  piedāvājumu apņemas veikt  pārbūves darbus, turpmāk tekstā – Būvdarbi, Darbi, šādās būvēs:</w:t>
      </w:r>
    </w:p>
    <w:p w:rsidR="003F1094" w:rsidRPr="00D56213" w:rsidRDefault="003F1094" w:rsidP="003F1094">
      <w:pPr>
        <w:spacing w:before="120" w:after="120" w:line="240" w:lineRule="auto"/>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 xml:space="preserve">-  Daugavpils novada pašvaldības ceļa ………………. pārbūve, ……………….pagastā </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kas tiek veikti Eiropas savienības ELFLA pasākuma “Pamatpakalpojumi un ciematu atjaunošana lauku apvidos” ietvaros.</w:t>
      </w:r>
    </w:p>
    <w:p w:rsidR="003F1094" w:rsidRPr="00D56213" w:rsidRDefault="003F1094" w:rsidP="003F1094">
      <w:pPr>
        <w:numPr>
          <w:ilvl w:val="0"/>
          <w:numId w:val="14"/>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Līgumcena</w:t>
      </w:r>
    </w:p>
    <w:p w:rsidR="003F1094" w:rsidRPr="00D56213" w:rsidRDefault="003F1094" w:rsidP="003F1094">
      <w:pPr>
        <w:numPr>
          <w:ilvl w:val="1"/>
          <w:numId w:val="14"/>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Līgumcena  ir </w:t>
      </w:r>
      <w:r w:rsidRPr="00D56213">
        <w:rPr>
          <w:rFonts w:ascii="Times New Roman" w:eastAsia="Times New Roman" w:hAnsi="Times New Roman" w:cs="Times New Roman"/>
          <w:bCs/>
          <w:lang w:eastAsia="lv-LV"/>
        </w:rPr>
        <w:t>euro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 PVN 21% euro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3F1094" w:rsidRPr="00D56213" w:rsidRDefault="003F1094" w:rsidP="003F1094">
      <w:pPr>
        <w:tabs>
          <w:tab w:val="left" w:pos="128"/>
          <w:tab w:val="left" w:pos="265"/>
          <w:tab w:val="left" w:pos="508"/>
          <w:tab w:val="left" w:pos="1109"/>
        </w:tabs>
        <w:suppressAutoHyphens/>
        <w:autoSpaceDE w:val="0"/>
        <w:spacing w:after="0" w:line="240" w:lineRule="auto"/>
        <w:ind w:left="420"/>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Līgumcenas  un PVN summa euro__________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3F1094" w:rsidRPr="00D56213" w:rsidRDefault="003F1094" w:rsidP="003F1094">
      <w:pPr>
        <w:pStyle w:val="ListParagraph"/>
        <w:numPr>
          <w:ilvl w:val="1"/>
          <w:numId w:val="14"/>
        </w:numPr>
        <w:tabs>
          <w:tab w:val="left" w:pos="1134"/>
        </w:tabs>
        <w:suppressAutoHyphens/>
        <w:spacing w:line="100" w:lineRule="atLeast"/>
        <w:jc w:val="both"/>
        <w:rPr>
          <w:sz w:val="22"/>
          <w:szCs w:val="22"/>
          <w:lang w:eastAsia="lv-LV"/>
        </w:rPr>
      </w:pPr>
      <w:r w:rsidRPr="00D56213">
        <w:rPr>
          <w:sz w:val="22"/>
          <w:szCs w:val="22"/>
          <w:lang w:eastAsia="lv-LV"/>
        </w:rPr>
        <w:t>Līgumcenu sastāda katras Būves līgumcena: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1636"/>
        <w:gridCol w:w="834"/>
        <w:gridCol w:w="1177"/>
      </w:tblGrid>
      <w:tr w:rsidR="003F1094" w:rsidRPr="00D56213" w:rsidTr="004D53A3">
        <w:trPr>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nosaukums saskaņā ar būvprojektu</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Būves  līgumcena (bez PVN) cipariem </w:t>
            </w:r>
          </w:p>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euro</w:t>
            </w:r>
          </w:p>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PVN 21%</w:t>
            </w:r>
          </w:p>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Kopā </w:t>
            </w:r>
          </w:p>
        </w:tc>
      </w:tr>
      <w:tr w:rsidR="003F1094" w:rsidRPr="00D56213" w:rsidTr="004D53A3">
        <w:trPr>
          <w:trHeight w:val="192"/>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„Palabiški-Buras” pārbūve Kalkūnes pagastā</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4D53A3">
        <w:trPr>
          <w:trHeight w:val="192"/>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„Liepnieki-Atvari” pārbūve Medumu pagastā</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4D53A3">
        <w:trPr>
          <w:trHeight w:val="192"/>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„Saliena-Sergijevka” , „Stenderi-Ormaņi-Adamovo- Šlapaki”, „Šlapaki (darbnīca)”</w:t>
            </w:r>
          </w:p>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pārbūve Salienas pagastā</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4D53A3">
        <w:trPr>
          <w:trHeight w:val="192"/>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„Kudeiki-Ķirupe”</w:t>
            </w:r>
          </w:p>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un „Sterikāni-Ķirupe” pārbūve Līksnas pagastā</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4D53A3">
        <w:trPr>
          <w:trHeight w:val="192"/>
          <w:jc w:val="center"/>
        </w:trPr>
        <w:tc>
          <w:tcPr>
            <w:tcW w:w="2917"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„Butiški-Židina” pārbūve Naujenes pagastā</w:t>
            </w:r>
          </w:p>
        </w:tc>
        <w:tc>
          <w:tcPr>
            <w:tcW w:w="934"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4D53A3">
            <w:pPr>
              <w:tabs>
                <w:tab w:val="left" w:pos="1134"/>
              </w:tabs>
              <w:suppressAutoHyphens/>
              <w:spacing w:after="0" w:line="100" w:lineRule="atLeast"/>
              <w:jc w:val="both"/>
              <w:rPr>
                <w:rFonts w:ascii="Times New Roman" w:eastAsia="Times New Roman" w:hAnsi="Times New Roman" w:cs="Times New Roman"/>
                <w:i/>
                <w:lang w:eastAsia="lv-LV"/>
              </w:rPr>
            </w:pPr>
          </w:p>
        </w:tc>
      </w:tr>
    </w:tbl>
    <w:p w:rsidR="003F1094" w:rsidRPr="00D56213" w:rsidRDefault="003F1094" w:rsidP="003F1094">
      <w:pPr>
        <w:tabs>
          <w:tab w:val="left" w:pos="1134"/>
        </w:tabs>
        <w:suppressAutoHyphens/>
        <w:spacing w:after="0" w:line="100" w:lineRule="atLeast"/>
        <w:jc w:val="both"/>
        <w:rPr>
          <w:rFonts w:ascii="Times New Roman" w:eastAsia="TimesNewRomanPSMT" w:hAnsi="Times New Roman" w:cs="Times New Roman"/>
          <w:bCs/>
          <w:i/>
          <w:color w:val="0000FF"/>
          <w:spacing w:val="-2"/>
          <w:lang w:eastAsia="lv-LV"/>
        </w:rPr>
      </w:pP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apmaksā PVN atbilstoši likuma prasībām.</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apliecina, ka Darbu daudzumu un izmaksu sarakstā ir iekļauti visi Būvdarbi un materiāli, saskaņā ar apjomu, kas nepieciešams pilnīgai paredzēto darbu veikšanai.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Līgumcenā  ir iekļauts viss darbu komplekss, kas nepieciešams Būvdarbu paveikšanai. Ja kādam no līgumā paredzētiem darbiem nav nolīgta cena, tad šī darba izmaksas ir iekļautas citu darbu cenās.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daudzumu un izmaksu sarakstā noteiktās darbu vienības cenas paliek nemainīgas darbu izpildes laikā, ja Pasūtītājs nemaina Būvprojekta dokumentāciju, izņemot šajā Līgumā noteiktos gadījumus.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pēc Pasūtītāja prasības tiek mainīti veicamo būvdarbu apjomi, kas ir atšķirīgi no Būvprojektā uzrādītajiem, tad vienošanās par papildu būvdarbiem tiek noslēgta šajā Līgumā un Publisko iepirkumu likumā noteiktajā kārtībā. Papildus būvdarbu novērtējumam tiks izmantoti Darbu daudzumu un izmaksu sarakstā norādītie vienību izcenojumi, bet, ja tādi tur nebūs noteikti, Līdzēji atsevišķi vienosies par minēto būvdarbu vienību izcenojumiem, par ko tiks sastādīts atsevišķs </w:t>
      </w:r>
      <w:smartTag w:uri="schemas-tilde-lv/tildestengine" w:element="veidnes">
        <w:smartTagPr>
          <w:attr w:name="id" w:val="-1"/>
          <w:attr w:name="baseform" w:val="akts"/>
          <w:attr w:name="text" w:val="akts"/>
        </w:smartTagPr>
        <w:r w:rsidRPr="00D56213">
          <w:rPr>
            <w:rFonts w:ascii="Times New Roman" w:eastAsia="Times New Roman" w:hAnsi="Times New Roman" w:cs="Times New Roman"/>
            <w:lang w:eastAsia="lv-LV"/>
          </w:rPr>
          <w:t>akts</w:t>
        </w:r>
      </w:smartTag>
      <w:r w:rsidRPr="00D56213">
        <w:rPr>
          <w:rFonts w:ascii="Times New Roman" w:eastAsia="Times New Roman" w:hAnsi="Times New Roman" w:cs="Times New Roman"/>
          <w:lang w:eastAsia="lv-LV"/>
        </w:rPr>
        <w:t>.</w:t>
      </w:r>
    </w:p>
    <w:p w:rsidR="003F1094" w:rsidRPr="00D56213" w:rsidRDefault="003F1094" w:rsidP="003F1094">
      <w:pPr>
        <w:numPr>
          <w:ilvl w:val="0"/>
          <w:numId w:val="14"/>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lastRenderedPageBreak/>
        <w:t>Būvdarbu</w:t>
      </w:r>
      <w:r w:rsidRPr="00D56213">
        <w:rPr>
          <w:rFonts w:ascii="Times New Roman" w:eastAsia="Times New Roman" w:hAnsi="Times New Roman" w:cs="Times New Roman"/>
          <w:lang w:eastAsia="lv-LV"/>
        </w:rPr>
        <w:t xml:space="preserve"> </w:t>
      </w:r>
      <w:r w:rsidRPr="00D56213">
        <w:rPr>
          <w:rFonts w:ascii="Times New Roman" w:eastAsia="Times New Roman" w:hAnsi="Times New Roman" w:cs="Times New Roman"/>
          <w:b/>
          <w:lang w:eastAsia="lv-LV"/>
        </w:rPr>
        <w:t>izpildes noteikumi</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atbild par atbilstošas kvalifikācijas personāla un sertificētu materiālu izmantošanu Būvdarbu laikā Būvē.</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Būvdarbus ir jāveic, ievērojot Iepirkuma nolikumu un Būvuzņēmēja Iepirkumā iesniegto Piedāvājumu, saskaņā ar apstiprināto Būvprojektu, būvnormatīviem, Ceļu specifikācijām 2015,  Līguma noteikumiem un Pasūtītāja vai Būvuzrauga norādījumiem, ciktāl šādi norādījumi neizmaina Līguma, spēkā esošo normatīvo aktu nosacījumus, Līguma cenu, būvdarbu apjomus vai būvdarbu izpildes termiņus. </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Būvuzņēmējs apņemas veikt Būvdarbus Līgumā noteiktajos termiņos</w:t>
      </w:r>
      <w:r w:rsidRPr="00D56213">
        <w:rPr>
          <w:rFonts w:ascii="Times New Roman" w:eastAsia="Times New Roman" w:hAnsi="Times New Roman" w:cs="Times New Roman"/>
          <w:b/>
          <w:lang w:eastAsia="lv-LV"/>
        </w:rPr>
        <w:t>. Pasūtītājs uzaicina  būvuzņēmēju iesniegt dokumentus būvdarbu uzsākšanas nosacījumu izpildei termiņā, kas nav garāks par četriem mēnešiem no līguma noslēgšanas brīža.</w:t>
      </w:r>
    </w:p>
    <w:p w:rsidR="003F1094" w:rsidRPr="00D56213" w:rsidRDefault="003F1094" w:rsidP="003F1094">
      <w:pPr>
        <w:tabs>
          <w:tab w:val="num" w:pos="1080"/>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4.4.Ievērojot šī Līguma noteikumus, Būvuzņēmējs apņemas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106"/>
        <w:gridCol w:w="2315"/>
        <w:gridCol w:w="2279"/>
      </w:tblGrid>
      <w:tr w:rsidR="003F1094" w:rsidRPr="00D56213" w:rsidTr="004D53A3">
        <w:trPr>
          <w:jc w:val="center"/>
        </w:trPr>
        <w:tc>
          <w:tcPr>
            <w:tcW w:w="12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nosaukums saskaņā ar būvprojektu</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iesniedz pasūtītājam dokumentus * būvdarbu uzsākšanas nosacījumu izpildei</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uzsāk būvdarbus ( pirmais ieraksts būvdarbu žurnālā)</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Darbu izpildes laiks pēc būvdarbu uzsākšanas,</w:t>
            </w:r>
          </w:p>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izņemot ziemas tehnoloģisko pārtraukumu līdz būvdarbu pabeigšanas akta sastādīšanai</w:t>
            </w:r>
          </w:p>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dienās</w:t>
            </w:r>
          </w:p>
        </w:tc>
      </w:tr>
      <w:tr w:rsidR="003F1094" w:rsidRPr="00D56213" w:rsidTr="004D53A3">
        <w:trPr>
          <w:trHeight w:val="192"/>
          <w:jc w:val="center"/>
        </w:trPr>
        <w:tc>
          <w:tcPr>
            <w:tcW w:w="1272" w:type="pct"/>
          </w:tcPr>
          <w:p w:rsidR="003F1094" w:rsidRPr="00D56213" w:rsidRDefault="003F1094" w:rsidP="004D53A3">
            <w:pPr>
              <w:spacing w:after="0" w:line="240" w:lineRule="auto"/>
              <w:rPr>
                <w:rFonts w:ascii="Times New Roman" w:eastAsia="Times New Roman" w:hAnsi="Times New Roman" w:cs="Times New Roman"/>
                <w:i/>
              </w:rPr>
            </w:pPr>
            <w:r w:rsidRPr="00D56213">
              <w:rPr>
                <w:rFonts w:ascii="Times New Roman" w:eastAsia="Times New Roman" w:hAnsi="Times New Roman" w:cs="Times New Roman"/>
                <w:i/>
              </w:rPr>
              <w:t>Daugavpils novada pašvaldības ceļa „Palabiški-Buras” pārbūve Kalkūnes pagastā</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 d.d. pēc pasūtītāja uzaicinājuma saņemšanas iesniegt dokumentus</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d.d. pēc būvuzņēmējam izsniegtās būvatļaujas  </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90</w:t>
            </w:r>
          </w:p>
        </w:tc>
      </w:tr>
      <w:tr w:rsidR="003F1094" w:rsidRPr="00D56213" w:rsidTr="004D53A3">
        <w:trPr>
          <w:trHeight w:val="192"/>
          <w:jc w:val="center"/>
        </w:trPr>
        <w:tc>
          <w:tcPr>
            <w:tcW w:w="1272" w:type="pct"/>
          </w:tcPr>
          <w:p w:rsidR="003F1094" w:rsidRPr="00D56213" w:rsidRDefault="003F1094" w:rsidP="004D53A3">
            <w:pPr>
              <w:pStyle w:val="BodyTextIndent"/>
              <w:spacing w:after="0"/>
              <w:ind w:left="0" w:firstLine="34"/>
              <w:rPr>
                <w:i/>
                <w:sz w:val="22"/>
                <w:szCs w:val="22"/>
              </w:rPr>
            </w:pPr>
            <w:r w:rsidRPr="00D56213">
              <w:rPr>
                <w:i/>
                <w:sz w:val="22"/>
                <w:szCs w:val="22"/>
                <w:lang w:eastAsia="lv-LV"/>
              </w:rPr>
              <w:t>Daugavpils novada pašvaldības ceļa „Liepnieki-Atvari”</w:t>
            </w:r>
            <w:r w:rsidRPr="00D56213">
              <w:rPr>
                <w:i/>
                <w:sz w:val="22"/>
                <w:szCs w:val="22"/>
              </w:rPr>
              <w:t xml:space="preserve"> pārbūve Medumu pagastā</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 d.d. pēc pasūtītāja uzaicinājuma saņemšanas iesniegt dokumentus</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d.d. pēc būvuzņēmējam izsniegtās būvatļaujas  </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4D53A3">
        <w:trPr>
          <w:trHeight w:val="192"/>
          <w:jc w:val="center"/>
        </w:trPr>
        <w:tc>
          <w:tcPr>
            <w:tcW w:w="1272" w:type="pct"/>
          </w:tcPr>
          <w:p w:rsidR="003F1094" w:rsidRPr="00D56213" w:rsidRDefault="003F1094" w:rsidP="004D5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 xml:space="preserve">Daugavpils novada pašvaldības ceļu </w:t>
            </w:r>
            <w:r w:rsidRPr="00D56213">
              <w:rPr>
                <w:rFonts w:ascii="Times New Roman" w:hAnsi="Times New Roman" w:cs="Times New Roman"/>
                <w:i/>
              </w:rPr>
              <w:t xml:space="preserve">„Saliena-Sergijevka” , </w:t>
            </w:r>
            <w:r w:rsidRPr="00D56213">
              <w:rPr>
                <w:rFonts w:ascii="Times New Roman" w:eastAsia="Times New Roman" w:hAnsi="Times New Roman" w:cs="Times New Roman"/>
                <w:i/>
                <w:lang w:eastAsia="lv-LV"/>
              </w:rPr>
              <w:t>„Stenderi-Ormaņi-Adamovo- Šlapaki”, „Šlapaki (darbnīca)”</w:t>
            </w:r>
          </w:p>
          <w:p w:rsidR="003F1094" w:rsidRPr="00D56213" w:rsidRDefault="003F1094" w:rsidP="004D53A3">
            <w:pPr>
              <w:pStyle w:val="BodyTextIndent"/>
              <w:spacing w:after="0"/>
              <w:ind w:left="0" w:firstLine="34"/>
              <w:rPr>
                <w:i/>
                <w:sz w:val="22"/>
                <w:szCs w:val="22"/>
              </w:rPr>
            </w:pPr>
            <w:r w:rsidRPr="00D56213">
              <w:rPr>
                <w:i/>
                <w:sz w:val="22"/>
                <w:szCs w:val="22"/>
              </w:rPr>
              <w:t>pārbūve Salienas pagastā</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 d.d. pēc pasūtītāja uzaicinājuma saņemšanas iesniegt dokumentus,</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d.d. pēc būvuzņēmējam izsniegtās būvatļaujas  </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4D53A3">
        <w:trPr>
          <w:trHeight w:val="192"/>
          <w:jc w:val="center"/>
        </w:trPr>
        <w:tc>
          <w:tcPr>
            <w:tcW w:w="1272" w:type="pct"/>
          </w:tcPr>
          <w:p w:rsidR="003F1094" w:rsidRPr="00D56213" w:rsidRDefault="003F1094" w:rsidP="004D5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„Kudeiki-Ķirupe”</w:t>
            </w:r>
          </w:p>
          <w:p w:rsidR="003F1094" w:rsidRPr="00D56213" w:rsidRDefault="003F1094" w:rsidP="004D53A3">
            <w:pPr>
              <w:pStyle w:val="BodyTextIndent"/>
              <w:spacing w:after="0"/>
              <w:ind w:left="0" w:firstLine="34"/>
              <w:rPr>
                <w:i/>
                <w:sz w:val="22"/>
                <w:szCs w:val="22"/>
              </w:rPr>
            </w:pPr>
            <w:r w:rsidRPr="00D56213">
              <w:rPr>
                <w:i/>
                <w:sz w:val="22"/>
                <w:szCs w:val="22"/>
                <w:lang w:eastAsia="lv-LV"/>
              </w:rPr>
              <w:t>un „Sterikāni-Ķirupe”</w:t>
            </w:r>
            <w:r w:rsidRPr="00D56213">
              <w:rPr>
                <w:i/>
                <w:sz w:val="22"/>
                <w:szCs w:val="22"/>
              </w:rPr>
              <w:t xml:space="preserve"> pārbūve Līksnas pagastā</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 d.d. pēc pasūtītāja uzaicinājuma saņemšanas iesniegt dokumentus,</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d.d. pēc būvuzņēmējam izsniegtās būvatļaujas  </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4D53A3">
        <w:trPr>
          <w:trHeight w:val="192"/>
          <w:jc w:val="center"/>
        </w:trPr>
        <w:tc>
          <w:tcPr>
            <w:tcW w:w="1272" w:type="pct"/>
          </w:tcPr>
          <w:p w:rsidR="003F1094" w:rsidRPr="00D56213" w:rsidRDefault="003F1094" w:rsidP="004D5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rPr>
              <w:t>Daugavpils novada pašvaldības ceļa „Butiški-Židina” pārbūve Naujenes pagastā</w:t>
            </w:r>
          </w:p>
        </w:tc>
        <w:tc>
          <w:tcPr>
            <w:tcW w:w="1172"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 d.d. pēc pasūtītāja uzaicinājuma saņemšanas iesniegt dokumentus,</w:t>
            </w:r>
          </w:p>
        </w:tc>
        <w:tc>
          <w:tcPr>
            <w:tcW w:w="128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d.d. pēc būvuzņēmējam izsniegtās būvatļaujas  </w:t>
            </w:r>
          </w:p>
        </w:tc>
        <w:tc>
          <w:tcPr>
            <w:tcW w:w="1268" w:type="pct"/>
          </w:tcPr>
          <w:p w:rsidR="003F1094" w:rsidRPr="00D56213" w:rsidRDefault="003F1094" w:rsidP="004D5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270</w:t>
            </w:r>
          </w:p>
        </w:tc>
      </w:tr>
    </w:tbl>
    <w:p w:rsidR="003F1094" w:rsidRPr="00D56213" w:rsidRDefault="003F1094" w:rsidP="003F1094">
      <w:pPr>
        <w:tabs>
          <w:tab w:val="num" w:pos="1080"/>
          <w:tab w:val="left" w:pos="5580"/>
        </w:tabs>
        <w:spacing w:after="0" w:line="240" w:lineRule="auto"/>
        <w:jc w:val="both"/>
        <w:rPr>
          <w:rFonts w:ascii="Times New Roman" w:eastAsia="Times New Roman" w:hAnsi="Times New Roman" w:cs="Times New Roman"/>
          <w:sz w:val="18"/>
          <w:szCs w:val="18"/>
          <w:lang w:eastAsia="lv-LV"/>
        </w:rPr>
      </w:pPr>
      <w:r w:rsidRPr="00D56213">
        <w:rPr>
          <w:rFonts w:ascii="Times New Roman" w:eastAsia="Times New Roman" w:hAnsi="Times New Roman" w:cs="Times New Roman"/>
          <w:sz w:val="18"/>
          <w:szCs w:val="18"/>
          <w:lang w:eastAsia="lv-LV"/>
        </w:rPr>
        <w:t>*būvdarbu veicēja civiltiesiskās atbildības obligātās apdrošināšanas polises kopija, būvspeciālistu profesionālās civiltiesiskās atbildības apdrošināšanas polises kopijas , atbildīgā būvdarbu veicēja saistību raksts, satiksmes organizācijas shēma, būvdarbu žurnāls.</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Būvdarbu izpildīšanas procesā Būvuzņēmējam ir radušies fiziski šķēršļi vai apstākļi, kurus tas, kā pieredzējis un kvalificēts Būvuzņēmējs iepriekš nevarēja paredzēt, tad viņam ir tiesības, </w:t>
      </w:r>
      <w:r w:rsidRPr="00D56213">
        <w:rPr>
          <w:rFonts w:ascii="Times New Roman" w:eastAsia="Times New Roman" w:hAnsi="Times New Roman" w:cs="Times New Roman"/>
          <w:lang w:eastAsia="lv-LV"/>
        </w:rPr>
        <w:lastRenderedPageBreak/>
        <w:t xml:space="preserve">vispirms saskaņojot ar Pasūtītāju iepriekš minēto šķēršļu likvidēšanas metodi un izmaksas, saņemt Būvdarbu izpildes termiņa pagarinājumu, kas atbilst šo fizisko šķēršļu vai apstākļu darbības ilgumam. </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izpildot Būvdarbus, ievēro Būvprojektu. Būvuzņēmējs atzīst, ka Būvprojekts ir saprotams, to var realizēt, nepārkāpjot normatīvo aktu prasības un publiskos ierobežojumus, un atbilstoši Līguma noteikumiem. </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Pr="00D56213">
        <w:rPr>
          <w:rFonts w:ascii="Times New Roman" w:eastAsia="Times New Roman" w:hAnsi="Times New Roman" w:cs="Times New Roman"/>
          <w:spacing w:val="-1"/>
          <w:lang w:eastAsia="lv-LV"/>
        </w:rPr>
        <w:t>Publisko iepirkumu likumā noteiktajā kārtībā.</w:t>
      </w:r>
    </w:p>
    <w:p w:rsidR="003F1094"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veic visas darbības, kādas saskaņā ar Vispārīgajiem būvnoteikumiem,  </w:t>
      </w:r>
      <w:r w:rsidRPr="00D56213">
        <w:rPr>
          <w:rFonts w:ascii="Times New Roman" w:eastAsia="Times New Roman" w:hAnsi="Times New Roman" w:cs="Times New Roman"/>
          <w:bCs/>
          <w:lang w:eastAsia="lv-LV"/>
        </w:rPr>
        <w:t>Autoceļu un ielu būvnoteikumiem</w:t>
      </w:r>
      <w:r w:rsidRPr="00D56213">
        <w:rPr>
          <w:rFonts w:ascii="Times New Roman" w:eastAsia="Times New Roman" w:hAnsi="Times New Roman" w:cs="Times New Roman"/>
          <w:lang w:eastAsia="lv-LV"/>
        </w:rPr>
        <w:t xml:space="preserve"> un citiem normatīvajiem aktiem ir nepieciešamas, lai uzsāktu Būvdarbus, veiktu būvdarbus un pilnībā pabeigtu būvniecību atbilstoši Būvprojektam.</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color w:val="000000"/>
          <w:lang w:eastAsia="lv-LV"/>
        </w:rPr>
      </w:pPr>
      <w:r w:rsidRPr="00D56213">
        <w:rPr>
          <w:rFonts w:ascii="Times New Roman" w:eastAsia="Times New Roman" w:hAnsi="Times New Roman" w:cs="Times New Roman"/>
          <w:lang w:eastAsia="lv-LV"/>
        </w:rPr>
        <w:t>Būvuzņēmējs ir atbildīgs, lai būvdarbu izpildē tiktu ievēroti Latvijas Republikā spēkā esošie būvnormatīvi, normatīvie akti, Ceļu specifikācijas 2015,  Būvuzrauga un Pasūtītāja norādījumi, kas nav pretrunā ar Latvijas Republikā spēkā esošajiem normatīvajiem aktiem un Būvprojektam,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color w:val="000000"/>
          <w:lang w:eastAsia="lv-LV"/>
        </w:rPr>
      </w:pPr>
      <w:r w:rsidRPr="00D56213">
        <w:rPr>
          <w:rFonts w:ascii="Times New Roman" w:eastAsia="Times New Roman" w:hAnsi="Times New Roman" w:cs="Times New Roman"/>
          <w:color w:val="000000"/>
          <w:lang w:eastAsia="lv-LV"/>
        </w:rPr>
        <w:t xml:space="preserve">Būvuzņēmējam ir saistoši tie Pasūtītāja un tā pārstāvju rīkojumi, kas nav pretrunā normatīvo aktu noteikumiem, šī Līguma noteikumiem un negroza tos, kā arī ir vērsti uz Līgumsaistību sekmīgu izpildi. </w:t>
      </w:r>
    </w:p>
    <w:p w:rsidR="003F1094" w:rsidRPr="00D56213" w:rsidRDefault="003F1094" w:rsidP="003F1094">
      <w:pPr>
        <w:numPr>
          <w:ilvl w:val="0"/>
          <w:numId w:val="17"/>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Būvlaukuma un pievedceļu uzturēšana </w:t>
      </w:r>
    </w:p>
    <w:p w:rsidR="003F1094" w:rsidRPr="00D56213" w:rsidRDefault="003F1094" w:rsidP="003F1094">
      <w:pPr>
        <w:spacing w:after="0" w:line="240" w:lineRule="auto"/>
        <w:ind w:left="426"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5.1.Būvuzņēmējs būves vietā nodrošina Būvuzraugam saviem inženiertehniskajiem darbiniekiem līdzvērtīgus darba apstākļus.</w:t>
      </w:r>
    </w:p>
    <w:p w:rsidR="003F1094" w:rsidRPr="00D56213" w:rsidRDefault="003F1094" w:rsidP="003F1094">
      <w:pPr>
        <w:spacing w:after="0" w:line="240" w:lineRule="auto"/>
        <w:ind w:left="426"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5.2.Būvuzņēmējs veic būvlaukumā esošā autoceļa un apvedceļu ikdienas uzturēšanas darbus, līdz brīdim, kamēr būvlaukums ar būvdarbu pabeigšanas aktu ir nodots Pasūtītājam, ja  būvprojektā iekļauts izvērtējums par būves izmantošanas pieļaujamību pirms būves pieņemšanas ekspluatācijā un izmantošanas nosacījumi.</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Būvuzņēmējs neveic būvlaukumā esošā ceļa un apvedceļu ikdienas uzturēšanu, kas rada bīstamību ceļu satiksmei, tad Pasūtītājs šo darbu drīkst uzdot citam izpildītājam. Darba izmaksas un radītos zaudējumus Būvuzņēmējs atlīdzina Pasūtītājam vai Pasūtītājs var ieturēt no maksājumiem Būvuzņēmējam.</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drīkst būvlaukumā esošo ceļu vai tā daļu un pienākumu veikt ziemas uzturēšanu uz ziemas uzturēšanas termiņu nodot atpakaļ Pasūtītājam, ja Būvuzņēmējs nodrošina uz minēto termiņu vismaz divas satiksmes joslas ar līdzenu segumu bez satiksmes apgrūtinājumiem būvdarbu dēļ. Tādā gadījumā ziemas uzturēšanas darbi veicami uz Pasūtītāja rēķina. Lai uz ziemas uzturēšanas periodu nodotu autoceļu vai tā posmu Pasūtītājam, Būvuzņēmējam jāievēro šādi nosacījumi:</w:t>
      </w:r>
    </w:p>
    <w:p w:rsidR="003F1094" w:rsidRPr="00D56213" w:rsidRDefault="003F1094" w:rsidP="003F1094">
      <w:pPr>
        <w:tabs>
          <w:tab w:val="left" w:pos="993"/>
        </w:tabs>
        <w:spacing w:before="120" w:after="120" w:line="240" w:lineRule="auto"/>
        <w:ind w:left="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5.4.1.</w:t>
      </w:r>
      <w:r w:rsidRPr="00D56213">
        <w:rPr>
          <w:rFonts w:ascii="Times New Roman" w:eastAsia="Times New Roman" w:hAnsi="Times New Roman" w:cs="Times New Roman"/>
          <w:lang w:eastAsia="lv-LV"/>
        </w:rPr>
        <w:tab/>
        <w:t>Būvuzņēmējs ne vēlāk kā 2 (divas) nedēļas iepriekš rakstiski informē Pasūtītāju par nododamo ceļu;</w:t>
      </w:r>
    </w:p>
    <w:p w:rsidR="003F1094" w:rsidRPr="00D56213" w:rsidRDefault="003F1094" w:rsidP="003F1094">
      <w:pPr>
        <w:tabs>
          <w:tab w:val="left" w:pos="993"/>
        </w:tabs>
        <w:spacing w:before="120" w:after="120" w:line="240" w:lineRule="auto"/>
        <w:ind w:left="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5.4.2.</w:t>
      </w:r>
      <w:r w:rsidRPr="00D56213">
        <w:rPr>
          <w:rFonts w:ascii="Times New Roman" w:eastAsia="Times New Roman" w:hAnsi="Times New Roman" w:cs="Times New Roman"/>
          <w:lang w:eastAsia="lv-LV"/>
        </w:rPr>
        <w:tab/>
        <w:t>Būvuzņēmējs nodrošina satiksmes organizācijas līdzekļu uzturēšanu.</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rsidR="003F1094" w:rsidRPr="00D56213" w:rsidRDefault="003F1094" w:rsidP="003F1094">
      <w:pPr>
        <w:numPr>
          <w:ilvl w:val="2"/>
          <w:numId w:val="19"/>
        </w:numPr>
        <w:tabs>
          <w:tab w:val="left" w:pos="993"/>
        </w:tabs>
        <w:spacing w:before="120" w:after="120" w:line="240" w:lineRule="auto"/>
        <w:ind w:left="426" w:firstLine="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ceļiem ar grants segumu – planē, atputekļo segumu dzīvojamo māju tuvumā un labo bedrītes ar jaunu materiālu,</w:t>
      </w:r>
    </w:p>
    <w:p w:rsidR="003F1094" w:rsidRPr="00D56213" w:rsidRDefault="003F1094" w:rsidP="003F1094">
      <w:pPr>
        <w:numPr>
          <w:ilvl w:val="2"/>
          <w:numId w:val="19"/>
        </w:numPr>
        <w:tabs>
          <w:tab w:val="left" w:pos="993"/>
        </w:tabs>
        <w:spacing w:before="120" w:after="120" w:line="240" w:lineRule="auto"/>
        <w:ind w:left="426" w:firstLine="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ceļiem ar melno segumu – remontē bedrītes, </w:t>
      </w:r>
    </w:p>
    <w:p w:rsidR="003F1094" w:rsidRPr="00D56213" w:rsidRDefault="003F1094" w:rsidP="003F1094">
      <w:pPr>
        <w:numPr>
          <w:ilvl w:val="2"/>
          <w:numId w:val="19"/>
        </w:numPr>
        <w:tabs>
          <w:tab w:val="left" w:pos="993"/>
        </w:tabs>
        <w:spacing w:before="120" w:after="120" w:line="240" w:lineRule="auto"/>
        <w:ind w:left="426" w:firstLine="0"/>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lastRenderedPageBreak/>
        <w:t>Būvuzņēmējs uz sava rēķina nodrošina bojāto pašvaldības ceļu ( ceļu posmu) atjaunošanu ( pa kuriem veda būvmateriālus un būvtehniku) pēc būvdarbu pabeigšanas un pirms būvdarbu pabeigšanas akta sastādīšanas.</w:t>
      </w:r>
    </w:p>
    <w:p w:rsidR="003F1094" w:rsidRPr="00D56213" w:rsidRDefault="003F1094" w:rsidP="003F1094">
      <w:pPr>
        <w:numPr>
          <w:ilvl w:val="0"/>
          <w:numId w:val="19"/>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Darbu veikšanas projekts un Darba vadības apspriedes</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Pirms Darba uzsākšanas Būvuzņēmējs izstrādā  darbu veikšanas projektu saskaņā ar  Autoceļu un ielu būvnoteikumiem atbilstoši savam piedāvājumam iepirkumā</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Darbu  veikšanas projektu veido Specifikācijās norādītie dokumenti.</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Darbu veikšanas projektu , tā papildinājumus un visu materiālu lietojumu Būvuzņēmējs saskaņo ar Būvuzraugu. Bez būvuzrauga apstiprināta Darbu veikšanas projekta un izmantojamo materiālu saskaņojuma Darbu veikt nedrīkst.</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id" w:val="-1"/>
          <w:attr w:name="baseform" w:val="lēmums"/>
          <w:attr w:name="text" w:val="lēmums"/>
        </w:smartTagPr>
        <w:r w:rsidRPr="00D56213">
          <w:rPr>
            <w:rFonts w:ascii="Times New Roman" w:eastAsia="Times New Roman" w:hAnsi="Times New Roman" w:cs="Times New Roman"/>
            <w:lang w:eastAsia="lv-LV"/>
          </w:rPr>
          <w:t>lēmums</w:t>
        </w:r>
      </w:smartTag>
      <w:r w:rsidRPr="00D56213">
        <w:rPr>
          <w:rFonts w:ascii="Times New Roman" w:eastAsia="Times New Roman" w:hAnsi="Times New Roman" w:cs="Times New Roman"/>
          <w:lang w:eastAsia="lv-LV"/>
        </w:rPr>
        <w:t>. Būvuzraugs vada Darba vadības apspriedes. Būvuzņēmējs nodrošina to protokolēšanu un protokola kopiju izsniegšanu 3 (trīs) darbdienu laikā.</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Darba vadības apspriedes sasauc pēc vajadzības, bet ne retāk kā vienu reizi divās nedēļās</w:t>
      </w:r>
      <w:r w:rsidRPr="00D56213">
        <w:rPr>
          <w:rFonts w:ascii="Times New Roman" w:eastAsia="Times New Roman" w:hAnsi="Times New Roman" w:cs="Times New Roman"/>
          <w:color w:val="0000FF"/>
          <w:lang w:eastAsia="lv-LV"/>
        </w:rPr>
        <w:t xml:space="preserve"> </w:t>
      </w:r>
      <w:r w:rsidRPr="00D56213">
        <w:rPr>
          <w:rFonts w:ascii="Times New Roman" w:eastAsia="Times New Roman" w:hAnsi="Times New Roman" w:cs="Times New Roman"/>
          <w:lang w:eastAsia="lv-LV"/>
        </w:rPr>
        <w:t>Darba izpildes laikā. Pirmā Darba vadības apspriede jāsasauc ne vēlāk kā 3 (trīs) dienas pirms Darba uzsākšanas.</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 xml:space="preserve">Darba vadības apspriedēs izskata </w:t>
      </w:r>
      <w:r w:rsidRPr="00D56213">
        <w:rPr>
          <w:rFonts w:ascii="Times New Roman" w:eastAsia="Times New Roman" w:hAnsi="Times New Roman" w:cs="Times New Roman"/>
          <w:b/>
          <w:lang w:eastAsia="lv-LV"/>
        </w:rPr>
        <w:t xml:space="preserve">Darbu veikšanas projektu </w:t>
      </w:r>
      <w:r w:rsidRPr="00D56213">
        <w:rPr>
          <w:rFonts w:ascii="Times New Roman" w:eastAsia="Times New Roman" w:hAnsi="Times New Roman" w:cs="Times New Roman"/>
          <w:lang w:eastAsia="lv-LV"/>
        </w:rPr>
        <w:t>un tās papildinājumus, paveiktos un atlikušos darbus, nepieciešamās Darba izmaiņas un citus jautājumus.</w:t>
      </w:r>
    </w:p>
    <w:p w:rsidR="003F1094" w:rsidRPr="00D56213" w:rsidRDefault="003F1094" w:rsidP="003F1094">
      <w:pPr>
        <w:numPr>
          <w:ilvl w:val="0"/>
          <w:numId w:val="21"/>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Pasūtītāja pienākumi un tiesības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Pasūtītājs apņemas: </w:t>
      </w:r>
    </w:p>
    <w:p w:rsidR="003F1094" w:rsidRPr="00D56213" w:rsidRDefault="003F1094" w:rsidP="003F1094">
      <w:pPr>
        <w:numPr>
          <w:ilvl w:val="2"/>
          <w:numId w:val="18"/>
        </w:numPr>
        <w:autoSpaceDE w:val="0"/>
        <w:autoSpaceDN w:val="0"/>
        <w:adjustRightInd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nodot Būvuzņēmējam Būves vietu, par ko starp Līdzējiem tiek parakstīts Būves vietas nodošanas akts;</w:t>
      </w:r>
    </w:p>
    <w:p w:rsidR="003F1094" w:rsidRPr="00D56213" w:rsidRDefault="003F1094" w:rsidP="003F1094">
      <w:pPr>
        <w:numPr>
          <w:ilvl w:val="2"/>
          <w:numId w:val="18"/>
        </w:numPr>
        <w:autoSpaceDE w:val="0"/>
        <w:autoSpaceDN w:val="0"/>
        <w:adjustRightInd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3F1094" w:rsidRPr="00D56213" w:rsidRDefault="003F1094" w:rsidP="003F1094">
      <w:pPr>
        <w:numPr>
          <w:ilvl w:val="2"/>
          <w:numId w:val="18"/>
        </w:numPr>
        <w:autoSpaceDE w:val="0"/>
        <w:autoSpaceDN w:val="0"/>
        <w:adjustRightInd w:val="0"/>
        <w:spacing w:before="120" w:after="120" w:line="240" w:lineRule="auto"/>
        <w:ind w:left="709" w:hanging="709"/>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nozīmēt Pasūtītāja pārstāvi, kurš koordinē Pasūtīja, Būvuzņēmēja u.c. līguma saistību izpildē iesaistīto personu darbību;</w:t>
      </w:r>
    </w:p>
    <w:p w:rsidR="003F1094" w:rsidRPr="00D56213" w:rsidRDefault="003F1094" w:rsidP="003F1094">
      <w:pPr>
        <w:numPr>
          <w:ilvl w:val="2"/>
          <w:numId w:val="18"/>
        </w:numPr>
        <w:autoSpaceDE w:val="0"/>
        <w:autoSpaceDN w:val="0"/>
        <w:adjustRightInd w:val="0"/>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Būvuzņēmēju ar Būvdarbu veikšanai nepieciešamo dokumentāciju;</w:t>
      </w:r>
    </w:p>
    <w:p w:rsidR="003F1094" w:rsidRPr="00D56213"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pieņemt Būvuzņēmēja izpildītos Būvdarbus saskaņā ar Līguma noteikumiem; </w:t>
      </w:r>
    </w:p>
    <w:p w:rsidR="003F1094" w:rsidRPr="00D56213"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samaksāt par izpildītajiem Būvdarbiem saskaņā ar Līguma noteikumiem.</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Pasūtītājam ir tiesības:</w:t>
      </w:r>
    </w:p>
    <w:p w:rsidR="003F1094" w:rsidRPr="00D56213" w:rsidRDefault="003F1094" w:rsidP="003F1094">
      <w:pPr>
        <w:numPr>
          <w:ilvl w:val="2"/>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Vienpusēji, normatīvo aktu vai līguma noteikumu neievērošanas gadījumā, apturēt Darba izpildi līdz trūkumu novēršanai, un par šo kavējumu Būvuzņēmējam  nepienākas kompensācija.</w:t>
      </w:r>
    </w:p>
    <w:p w:rsidR="003F1094" w:rsidRPr="00D56213" w:rsidRDefault="003F1094" w:rsidP="003F1094">
      <w:pPr>
        <w:spacing w:before="120" w:after="120" w:line="240" w:lineRule="auto"/>
        <w:ind w:left="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Būvdarbus Būvuzņēmējs ir tiesīgs atsākt, saskaņojot ar Pasūtītāju, pēc konstatētā pārkāpuma novēršanas. Būvuzņēmējam nav tiesību uz Līgumā noteikto Būvdarbu izpildes termiņa pagarinājumu sakarā ar šādu Būvdarbu apturēšanu;</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bez iepriekšēja brīdinājuma ierasties jebkurā ražotnē vai bāzē, kur ražo vai uzglabā materiālus un iekārtas, ko lieto Līguma izpildē un tur veikt atbilstības pārbaudes, kā arī ņemt paraugus. Būvuzņēmējam ir jānodrošina Pasūtītāja pārstāvjiem iespējas veikt minētās darbības un </w:t>
      </w:r>
      <w:r w:rsidRPr="00D56213">
        <w:rPr>
          <w:rFonts w:ascii="Times New Roman" w:eastAsia="Times New Roman" w:hAnsi="Times New Roman" w:cs="Times New Roman"/>
          <w:lang w:eastAsia="lv-LV"/>
        </w:rPr>
        <w:lastRenderedPageBreak/>
        <w:t>jānodrošina kompetenta pārstāvja piedalīšanās, lai parakstītu aktu par to, ka šīs uzraudzības darbības ir veiktas;</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prasīt līguma  nodrošinājumu,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Līgumā noteiktais Līgumsoda apmērs sasniedz maksimāli iespējamo apmēru;</w:t>
      </w:r>
    </w:p>
    <w:p w:rsidR="003F1094" w:rsidRPr="00D56213" w:rsidRDefault="003F1094" w:rsidP="003F1094">
      <w:pPr>
        <w:numPr>
          <w:ilvl w:val="2"/>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Gadījumos, kad tas nepieciešams lai nodrošinātu būves atbilstību būvprojekta mērķim, Pasūtītājs drīkst izmainīt būvprojektu, t.sk.  veicamajiem Būvdarbiem izmainīt tehniskās prasības, samazināt vai palielināt to apjomu  vai tos papildināt, uzdodot veikt līgumā sākotnēji neparedzētus darbus un noteikt ar būvprojekta izmaiņām saistītus līguma grozījumus. </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prasīt nomainīt ikvienu līguma izpildē iesaistīto personu, pamatojot to ar kādu no šādiem iemesliem:</w:t>
      </w:r>
    </w:p>
    <w:p w:rsidR="003F1094" w:rsidRPr="00D56213" w:rsidRDefault="003F1094" w:rsidP="003F1094">
      <w:pPr>
        <w:numPr>
          <w:ilvl w:val="3"/>
          <w:numId w:val="18"/>
        </w:numPr>
        <w:tabs>
          <w:tab w:val="left" w:pos="1134"/>
          <w:tab w:val="left" w:pos="1276"/>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atkārtota pavirša savu pienākumu pildīšana,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nekompetence vai nolaidība,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līgumā noteikto saistību vai pienākumu nepildīšana,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atkārtota tādu darbību veikšana, kas kaitē drošībai, veselībai vai vides aizsardzībai;</w:t>
      </w:r>
    </w:p>
    <w:p w:rsidR="003F1094"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citas Pasūtītāja tiesības, kādas ir noteiktas spēkā esošajos normatīvajos aktos un Līgumā.</w:t>
      </w:r>
    </w:p>
    <w:p w:rsidR="003F1094" w:rsidRDefault="003F1094" w:rsidP="003F1094">
      <w:pPr>
        <w:spacing w:before="120" w:after="120" w:line="240" w:lineRule="auto"/>
        <w:jc w:val="both"/>
        <w:rPr>
          <w:rFonts w:ascii="Times New Roman" w:eastAsia="Times New Roman" w:hAnsi="Times New Roman" w:cs="Times New Roman"/>
          <w:lang w:eastAsia="lv-LV"/>
        </w:rPr>
      </w:pPr>
    </w:p>
    <w:p w:rsidR="003F1094"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Būvuzņēmēja pienākumi un tiesības</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Būvuzņēmējs apņemas:</w:t>
      </w:r>
    </w:p>
    <w:p w:rsidR="003F1094" w:rsidRPr="00D56213" w:rsidRDefault="003F1094" w:rsidP="003F1094">
      <w:pPr>
        <w:numPr>
          <w:ilvl w:val="2"/>
          <w:numId w:val="18"/>
        </w:numPr>
        <w:spacing w:before="120" w:after="0" w:line="240" w:lineRule="auto"/>
        <w:ind w:left="360" w:right="-51" w:hanging="360"/>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veikt būvdarbu sagatavošanu un informatīvā stenda uzstādīšanu katrā būvē. Informatīvos stendus izgatavo Pasūtītājs;</w:t>
      </w:r>
    </w:p>
    <w:p w:rsidR="003F1094" w:rsidRPr="00D56213" w:rsidRDefault="003F1094" w:rsidP="003F1094">
      <w:pPr>
        <w:numPr>
          <w:ilvl w:val="2"/>
          <w:numId w:val="18"/>
        </w:numPr>
        <w:spacing w:before="120" w:after="0" w:line="240" w:lineRule="auto"/>
        <w:ind w:left="360" w:right="-51" w:hanging="360"/>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sākuma izstrādāt darbu veikšanas projektu atbilstoši „Ceļu specifikācijām 2015” un </w:t>
      </w:r>
      <w:r w:rsidRPr="00D56213">
        <w:rPr>
          <w:rFonts w:ascii="Times New Roman" w:eastAsia="Times New Roman" w:hAnsi="Times New Roman" w:cs="Times New Roman"/>
          <w:bCs/>
          <w:lang w:eastAsia="lv-LV"/>
        </w:rPr>
        <w:t>Autoceļu un ielu būvnoteikumiem;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pirms būvdarbu uzsākšanas pieņemt no Pasūtītāja Būves vietu pēc tās faktiskā stāvokļa</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xml:space="preserve">sastādot būves vietas nodošanas aktu, kuru parakstot Izpildītājs uzņemas atbildību par būves vietu un tās uzturēšanu. Būves vietu Izpildītājs izmanto tikai šī līguma izpildei, tajā nedrīkst atrasties ar izbūvējamo objektu nesaistītu materiālu krautnes.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ierīkot būvdarbu veikšanai nepieciešamās palīgēkas būvniecības teritorijā;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segt visus ar Būvdarbu veikšanu saistītos izdevumus līdz būvju pilnīgai pabeigšanai;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būvdarbus veikt saskaņā ar Latvijas būvnormatīviem, citu normatīvo aktu prasībām, Ceļu specifikācijām 2015, atbilstoši Būvprojektam;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visu nepieciešamo dokumentu atrašanos būvlaukumā, kuru uzrādīšanu var prasīt amatpersonas, kas ir tiesīgas kontrolēt būvdarbus;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visas būvdarbu izpildes procesā nepieciešamās dokumentācijas sagatavošanu un iesniegšanu Pasūtītājam saskaņā ar Būvprojektu un Latvijas būvnormatīviem;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tīrību būvdarbu teritorijā un Būvuzņēmēja darbības zonā visā būvdarbu veikšanas laikā;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Būvi ar nepieciešamajām ierīcēm visu būvgružu aizvākšanai, kā arī nodrošināt to regulāru izvešanu uz speciāli ierīkotām vietām atbilstoši spēkā esošajai likumdošanai;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 xml:space="preserve">uz sava rēķina izstrādāt detalizētus rasējumus, ja tādi nepieciešami, un saskaņot ar Autoruzraugu un Pasūtītāju pirms attiecīgo būvdarbu uzsākšanas,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rakstveidā nekavējoties informēt Pasūtītāju par visiem apstākļiem, kas atklājušies būvdarbu izpildes procesā un var neparedzēti ietekmēt būvdarbu izpildi;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rakstveidā saskaņot ar Pasūtītāju jebkuru Būvdarbu izpildes procesā radušos nepieciešamo atkāpi no Līdzēju sākotnējās vienošanās;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spacing w:val="-1"/>
          <w:lang w:eastAsia="lv-LV"/>
        </w:rPr>
      </w:pPr>
      <w:r w:rsidRPr="00D56213">
        <w:rPr>
          <w:rFonts w:ascii="Times New Roman" w:eastAsia="Times New Roman" w:hAnsi="Times New Roman" w:cs="Times New Roman"/>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ka atbildīgais būvdarbu vadītājs ceļa segas konstrukcijas izbūves laikā atrodas būvdarbu veikšanas vietā un tam jābūt fiksētam būvdarbu žurnālā ;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uzņemties risku (nelaimes gadījumi,  bojājumu rašanās, zaudējumu nodarīšana trešajām personām u.c.) par Būvi līdz dienai, kad būvi pieņem ekspluatācijā;</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izpildē izmantot būvizstrādājumus un iekārtas, kādas ir noteiktas Piedāvājumā vai kādas ir iepriekš saskaņotas ar Pasūtītāju, un kādas pilnībā atbilst Būvprojektam. Būvuzņēmējs apņemas ievērot būvizstrādājumu ražotāja noteiktos standartus un instrukcijas, ciktāl tie nav pretrunā ar Latvijas Republikas normatīvajiem aktiem;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nojauktās konstrukcijas un atgūtos materiālus; </w:t>
      </w:r>
    </w:p>
    <w:p w:rsidR="003F1094" w:rsidRPr="00D56213" w:rsidRDefault="003F1094" w:rsidP="003F1094">
      <w:pPr>
        <w:numPr>
          <w:ilvl w:val="2"/>
          <w:numId w:val="18"/>
        </w:numPr>
        <w:spacing w:before="120" w:after="120" w:line="240" w:lineRule="auto"/>
        <w:ind w:left="426" w:right="-51"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pabeigšanas akta sastādīšanas sakārtot Būvi un tai piegulošo teritoriju (novākt būvgružus un Būvuzņēmējam piederošo inventāru un darba rīkus u.c.), </w:t>
      </w:r>
      <w:r w:rsidRPr="00D56213">
        <w:rPr>
          <w:rFonts w:ascii="Times New Roman" w:eastAsia="Times New Roman" w:hAnsi="Times New Roman" w:cs="Times New Roman"/>
        </w:rPr>
        <w:t>nopļaut zāli vismaz 3m platumā no autoceļa nomales ārējās malas. Zāles pļaušana jāveic ne agrāk kā 2 nedēļas pirms būvdarbu pabeigšanas akta sastādīšanas</w:t>
      </w:r>
      <w:r w:rsidRPr="00D56213">
        <w:rPr>
          <w:rFonts w:ascii="Times New Roman" w:eastAsia="Times New Roman" w:hAnsi="Times New Roman" w:cs="Times New Roman"/>
          <w:lang w:eastAsia="lv-LV"/>
        </w:rPr>
        <w:t>;</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ievērot un izpildīt Būvuzrauga likumīgās prasības, kā arī regulāri saskaņot veicamo būvdarbu izpildi;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veikt citas darbības saskaņā ar Līgumu, Būvprojektu, Latvijas būvnormatīviem un citiem normatīvajiem aktiem;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veikšanai lietoto vai skarto teritoriju, piebraucamos ceļus sakārtot sākotnējā stāvoklī, kā arī šo teritoriju uzturēt kārtībā būvdarbu izpildes laikā;</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atbildēt par gaisa un pazemes komunikāciju aizsardzības noteikumu ievērošanu;</w:t>
      </w:r>
    </w:p>
    <w:p w:rsidR="003F1094" w:rsidRPr="00D56213" w:rsidRDefault="003F1094" w:rsidP="003F1094">
      <w:pPr>
        <w:numPr>
          <w:ilvl w:val="2"/>
          <w:numId w:val="18"/>
        </w:numPr>
        <w:spacing w:before="120" w:after="120" w:line="240" w:lineRule="auto"/>
        <w:ind w:left="426" w:right="-51"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iegūt visus ar būvdarbu izpildi saistītos nepieciešamos saskaņojumus un saņemt atļaujas no komunikāciju valdītājiem, sagatavot nepieciešamo izpilddokumentāciju, t.sk.veikt paveikto būvdarbu uzmērījumus un izpildmērījumus, saņemt  atzinumus par ceļa gatavību ekspluatācijai, tās atbilstību tehniskajiem vai īpašajiem noteikumiem un normatīvo aktu prasībām no institūcijām, kuras ir izdevušas tehniskos vai īpašos noteikumus;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uzturēt būvlaukumu (būvlaukuma ceļi), kā arī pievedceļus un apvedceļus, ja tas paredzēts būvprojektā, ziemā un vasarā satiksmei drošā stāvoklī atbilstoši noteiktajai uzturēšanas klasei saskaņā ar Ministru kabineta 2010. gada 09. marta noteikumiem Nr.224  ″Noteikumi par valsts un pašvaldību autoceļu ikdienas uzturēšanas prasībām un to izpildes kontroli″;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piekļūšanu īpašumiem, kuru pievienojumi atrodas  būvlaukumā;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būvdarbu veikšanā iestājies ar darba veikšanai nepiemērotiem klimatiskajiem apstākļiem saistīts pārtraukums un būvuzņēmējs ir sakārtojis būvlaukumu satiksmei drošā kartība, būvuzņēmējs drīkst uz pārtraukuma laiku nodot būvlaukumu Pasūtītājam;</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līdz Akta par Būves nodošanu ekspluatācijā parakstīšanai par saviem līdzekļiem novērst pieteiktās pretenzijas par Būvei nodarītajiem bojājumiem;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veikt visus saprātīgi nepieciešamos pasākumus, lai aizsargātu apkārtējo vidi un ierobežotu zaudējumu nodarīšanu un traucējumu izdarīšanu, piesārņojuma, trokšņu u.c. darbību rezultātu negatīvo ietekmi;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Konkursa piedāvājuma kopijas atrašanos būvobjektā pie atbildīgā būvdarbu vadītāja;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izpildes termiņa laikā saskaņojot ar Pasūtītāju, aktualizēt kalendāro laika grafiku  un naudas plūsmu katrai Būvei. </w:t>
      </w:r>
    </w:p>
    <w:p w:rsidR="003F1094" w:rsidRPr="00D56213" w:rsidRDefault="003F1094" w:rsidP="003F1094">
      <w:pPr>
        <w:pStyle w:val="ListParagraph"/>
        <w:numPr>
          <w:ilvl w:val="1"/>
          <w:numId w:val="18"/>
        </w:numPr>
        <w:spacing w:before="120" w:after="120"/>
        <w:ind w:right="-51"/>
        <w:jc w:val="both"/>
        <w:rPr>
          <w:sz w:val="22"/>
          <w:szCs w:val="22"/>
          <w:lang w:eastAsia="lv-LV"/>
        </w:rPr>
      </w:pPr>
      <w:r w:rsidRPr="00D56213">
        <w:rPr>
          <w:sz w:val="22"/>
          <w:szCs w:val="22"/>
          <w:lang w:eastAsia="lv-LV"/>
        </w:rPr>
        <w:t>Būvuzņēmējam  ir tiesības saņemt Darba pabeigšanas termiņa pagarinājumu, ja:</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termiņa pagarināšanas nepieciešamība ir radusies no Pasūtītāja atkarīgu apstākļu dēļ;</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Darba veikšanu ir kavējuši būtiski atšķirīgi apstākļi no līgumā paredzētajiem, kas nav radušies Būvuzņēmēja vainas dēļ;</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Darba veikšanu ir kavējuši no ilggadējiem statistiski vidējiem būtiski atšķirīgi nelabvēlīgi klimatiskie apstākļi un šo faktu apstiprina Latvijas Vides, ģeoloģijas un meteoroloģijas dienesta izziņa;</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izpildes termiņa pagarināšanas nepieciešamība ir radusies vai ir nepieciešama nepārvaramas varas dēļ vai tai ir cits objektīvs no Būvuzņēmēja gribas neatkarīgs iemesls, kuru Būvuzņēmējs iepriekš nevarēja paredzēt un novērst.</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 xml:space="preserve">Būvuzņēmējam nav tiesību pretendēt uz Darba termiņu grozījumiem vai Darba izmaiņām, ja Būvuzņēmējs nav laikus paziņojis Pasūtītājam par apstākļiem, kas var ietekmēt Darba kvalitāti, termiņus vai izmaksas un veicis visas nepieciešamās darbības, lai samazinātu kaitējumu un zaudējumus vai izvairītos no tiem. </w:t>
      </w:r>
    </w:p>
    <w:p w:rsidR="003F1094" w:rsidRPr="00D56213" w:rsidRDefault="003F1094" w:rsidP="003F1094">
      <w:pPr>
        <w:pStyle w:val="ListParagraph"/>
        <w:spacing w:before="120" w:after="120"/>
        <w:ind w:right="-51"/>
        <w:jc w:val="both"/>
        <w:rPr>
          <w:sz w:val="22"/>
          <w:szCs w:val="22"/>
          <w:highlight w:val="yellow"/>
          <w:lang w:eastAsia="lv-LV"/>
        </w:rPr>
      </w:pPr>
    </w:p>
    <w:p w:rsidR="003F1094" w:rsidRPr="00D56213" w:rsidRDefault="003F1094" w:rsidP="003F1094">
      <w:pPr>
        <w:pStyle w:val="ListParagraph"/>
        <w:spacing w:before="120" w:after="120"/>
        <w:ind w:left="360" w:right="-51"/>
        <w:jc w:val="both"/>
        <w:rPr>
          <w:sz w:val="22"/>
          <w:szCs w:val="22"/>
          <w:lang w:eastAsia="lv-LV"/>
        </w:rPr>
      </w:pP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 xml:space="preserve">Līguma izpildē iesaistītais personāls, apakšuzņēmēji un to nomaiņa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b/>
          <w:i/>
          <w:lang w:eastAsia="lv-LV"/>
        </w:rPr>
      </w:pPr>
      <w:r w:rsidRPr="00D56213">
        <w:rPr>
          <w:rFonts w:ascii="Times New Roman" w:eastAsia="Times New Roman" w:hAnsi="Times New Roman" w:cs="Times New Roman"/>
          <w:lang w:eastAsia="lv-LV"/>
        </w:rPr>
        <w:t>Būvdarbu veikšanai Būvuzņēmējs piesaista savā piedāvājumā norādīto personālu un apakšuzņēmējus. Būvuzņēmējs ir atbildīgs par piesaistītā personāla un apakšuzņēmēju veiktā darba atbilstību šī līguma prasībām.</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Ja Būvuzņēmējs vēlas veikt atbildīgā būvdarbu vadītāja, aizvietošanu uz laiku vai nomaiņu, tad ne vēlāk kā 7 (septiņas) dienas pirms plānotās atbildīgā būvdarbu vadītāja aizvietošanas vai nomaiņas jāiesniedz rakstveida </w:t>
      </w:r>
      <w:smartTag w:uri="schemas-tilde-lv/tildestengine" w:element="veidnes">
        <w:smartTagPr>
          <w:attr w:name="id" w:val="-1"/>
          <w:attr w:name="baseform" w:val="iesniegums"/>
          <w:attr w:name="text" w:val="iesniegums"/>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Pasūtītājs pieprasa atbildīgā būvdarbu vadītāja nomaiņu, pamatojoties uz līguma 7.2.6.punktu, tad Būvuzņēmējam pēc nomaiņas pieprasījuma saņemšanas  7 ( septiņu) dienu laikā jāiesniedz Pasūtītājam iepriekšējā punktā minētie dokumenti.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ir tiesīgs bez saskaņošanas ar Pasūtītāju veikt personāla un apakšuzņēmēju nomaiņu, kā arī papildu personāla un apakšuzņēmēju iesaistīšanu līguma izpildē, izņemot līguma 9.5. un 9.6. </w:t>
      </w:r>
      <w:r>
        <w:rPr>
          <w:rFonts w:ascii="Times New Roman" w:eastAsia="Times New Roman" w:hAnsi="Times New Roman" w:cs="Times New Roman"/>
          <w:lang w:eastAsia="lv-LV"/>
        </w:rPr>
        <w:t xml:space="preserve">punktos </w:t>
      </w:r>
      <w:r w:rsidRPr="00D56213">
        <w:rPr>
          <w:rFonts w:ascii="Times New Roman" w:eastAsia="Times New Roman" w:hAnsi="Times New Roman" w:cs="Times New Roman"/>
          <w:lang w:eastAsia="lv-LV"/>
        </w:rPr>
        <w:t>minētos gadījumus.</w:t>
      </w:r>
    </w:p>
    <w:p w:rsidR="003F1094" w:rsidRPr="00D56213" w:rsidRDefault="003F1094" w:rsidP="003F1094">
      <w:pPr>
        <w:numPr>
          <w:ilvl w:val="1"/>
          <w:numId w:val="18"/>
        </w:numPr>
        <w:spacing w:before="120" w:after="120"/>
        <w:ind w:right="-51"/>
        <w:jc w:val="both"/>
        <w:rPr>
          <w:rFonts w:ascii="Times New Roman" w:hAnsi="Times New Roman" w:cs="Times New Roman"/>
          <w:lang w:eastAsia="lv-LV"/>
        </w:rPr>
      </w:pPr>
      <w:r w:rsidRPr="00D56213">
        <w:rPr>
          <w:rFonts w:ascii="Times New Roman" w:eastAsia="Times New Roman" w:hAnsi="Times New Roman" w:cs="Times New Roman"/>
          <w:lang w:eastAsia="lv-LV"/>
        </w:rPr>
        <w:t>Ja Būvuzņēmējs vēlas veikt tāda apakšuzņēmēja nomaiņu, kurš Būvuzņēmēja piedāvājumā norādīts kā apakšuzņēmējs, kura veicamās Darba daļas vērtība ir 20 (divdesmit)% no kopējās iepirkuma līguma vērtības vai lielāka (ja Būvuzņēmējs savā piedāvājumā nav balstījies uz šī apakšuzņēmēja iespējām, lai apliecinātu savas kvalifikācijas atbilstību nolikumā noteiktajām prasībām) vai jauna apakšuzņēmēja iesaistīšanu, kura veicamā Darba daļa plānota 20 (divdesmit)% no kopējās līguma vērtības vai lielāka,</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xml:space="preserve">vai apakšuzņēmēja, kura veicamās Darba daļas vērtība piedāvājumā norādīta mazāka par 20 (divdesmit) %, Darba daļas palielināšanu līdz 20 (divdesmit) % vai vairāk līguma izpildes laikā tad jāiesniedz rakstveida </w:t>
      </w:r>
      <w:smartTag w:uri="schemas-tilde-lv/tildestengine" w:element="veidnes">
        <w:smartTagPr>
          <w:attr w:name="id" w:val="-1"/>
          <w:attr w:name="baseform" w:val="iesniegums"/>
          <w:attr w:name="text" w:val="iesniegums"/>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un jāsaņem rakstveida piekrišana. Pasūtītājs piekrīt apakšuzņēmēja nomaiņai vai jauna apakšuzņēmēja iesaistīšanai, ja uz piedāvāto apakšuzņēmēju neattiecas PIL 39.</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pirmajā daļā minētie </w:t>
      </w:r>
      <w:r w:rsidRPr="00D56213">
        <w:rPr>
          <w:rFonts w:ascii="Times New Roman" w:eastAsia="Times New Roman" w:hAnsi="Times New Roman" w:cs="Times New Roman"/>
          <w:lang w:eastAsia="lv-LV"/>
        </w:rPr>
        <w:lastRenderedPageBreak/>
        <w:t xml:space="preserve">pretendentu izslēgšanas nosacījumi </w:t>
      </w:r>
      <w:r w:rsidRPr="00D56213">
        <w:rPr>
          <w:rFonts w:ascii="Times New Roman" w:hAnsi="Times New Roman" w:cs="Times New Roman"/>
          <w:lang w:eastAsia="lv-LV"/>
        </w:rPr>
        <w:t>vai ir iestājušies likuma 39.</w:t>
      </w:r>
      <w:r w:rsidRPr="00D56213">
        <w:rPr>
          <w:rFonts w:ascii="Times New Roman" w:hAnsi="Times New Roman" w:cs="Times New Roman"/>
          <w:vertAlign w:val="superscript"/>
          <w:lang w:eastAsia="lv-LV"/>
        </w:rPr>
        <w:t>1</w:t>
      </w:r>
      <w:r w:rsidRPr="00D56213">
        <w:rPr>
          <w:rFonts w:ascii="Times New Roman" w:hAnsi="Times New Roman" w:cs="Times New Roman"/>
          <w:lang w:eastAsia="lv-LV"/>
        </w:rPr>
        <w:t xml:space="preserve"> panta otrajā daļā noteiktie noilguma termiņi.</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vēlas veikt tāda apakšuzņēmēja nomaiņu, uz kura iespējām tas balstījies, lai apliecinātu savas kvalifikācijas atbilstību iepirkuma nolikumā izvirzītajām prasībām, tad jāiesniedz rakstveida </w:t>
      </w:r>
      <w:smartTag w:uri="schemas-tilde-lv/tildestengine" w:element="veidnes">
        <w:smartTagPr>
          <w:attr w:name="id" w:val="-1"/>
          <w:attr w:name="baseform" w:val="iesniegums"/>
          <w:attr w:name="text" w:val="iesniegums"/>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Iesniegumam jāpievieno informācija un dokumenti, kas pierāda, ka piedāvātajam apakšuzņēmējam ir vismaz tāda pati kvalifikācija kā apakšuzņēmējam, uz kura iespējām Būvuzņēmējs savā piedāvājumā balstījies, apliecinot atbilstību iepirkuma nolikumā noteiktajām prasībām. Pasūtītājs piekrīt apakšuzņēmēja nomaiņai, ja:</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piedāvātajam apakšuzņēmējam ir vismaz tāda pati kvalifikācija kā apakšuzņēmējam, uz kura iespējām Būvuzņēmējs savā piedāvājumā balstījies, apliecinot atbilstību iepirkuma nolikumā noteiktajām prasībām,</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 piedāvāto apakšuzņēmēju neattiecas PIL 39.</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pirmajā daļā minētie pretendentu izslēgšanas nosacījumi.</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Pasūtītājs pieņem lēmumu atļaut vai atteikt Būvuzņēmēja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Būvuzņēmējs ne vēlāk kā 7 (septiņu)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kā arī iesniegs pasūtītājam atzīšanas institūcijas izsniegto atļauju par īslaicīgo pakalpojumu sniegšanu (vai arī atteikumu izsniegt atļauju), tiklīdz speciālists to saņems.</w:t>
      </w:r>
    </w:p>
    <w:p w:rsidR="003F1094" w:rsidRPr="00D56213" w:rsidRDefault="003F1094" w:rsidP="003F1094">
      <w:pPr>
        <w:spacing w:before="120" w:after="120" w:line="240" w:lineRule="auto"/>
        <w:ind w:left="360" w:right="-51"/>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Riska pāreja, būvdarbu drošība un atbildība </w:t>
      </w:r>
    </w:p>
    <w:p w:rsidR="003F1094" w:rsidRPr="00D56213" w:rsidRDefault="003F1094" w:rsidP="003F1094">
      <w:pPr>
        <w:widowControl w:val="0"/>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ekspluatācijā parakstīšanu.</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ir materiāli atbildīgs par Pasūtītājam, trešajām personām vai apkārtējai videi nodarīto zaudējumu, kas radies Būvuzņēmēja vainas dēļ būvdarbu izpildes laikā.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Būvuzņēmējam ir pienākums nekavējoties informēt Pasūtītāju par nelaimes gadījumiem Būvē vai Būvei nodarīto kaitējumu.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nodrošina, ka Būvdarbu izpildes laikā tiek izmantoti pēc iespējas videi draudzīgāki materiāli un izejvielas, tehnoloģijas un seku likvidēšanas metodes.</w:t>
      </w:r>
    </w:p>
    <w:p w:rsidR="003F1094" w:rsidRPr="00D56213" w:rsidRDefault="003F1094" w:rsidP="003F1094">
      <w:pPr>
        <w:pStyle w:val="ListParagraph"/>
        <w:numPr>
          <w:ilvl w:val="1"/>
          <w:numId w:val="18"/>
        </w:numPr>
        <w:spacing w:before="120" w:after="120"/>
        <w:jc w:val="both"/>
        <w:rPr>
          <w:sz w:val="22"/>
          <w:szCs w:val="22"/>
          <w:lang w:eastAsia="lv-LV"/>
        </w:rPr>
      </w:pPr>
      <w:r w:rsidRPr="00D56213">
        <w:rPr>
          <w:sz w:val="22"/>
          <w:szCs w:val="22"/>
          <w:lang w:eastAsia="lv-LV"/>
        </w:rPr>
        <w:t xml:space="preserve">Būvuzņēmējs ar šo līgumu ir pilnvarots norīkot darba aizsardzības koordinatoru un atbild par visu būves vietā veicamo darbu drošību un darba aizsardzības pasākumu veikšanu atbilstoši Darba aizsardzības likumam un ar to saistītajiem normatīvajiem aktiem, tai skaitā, veic iepriekšēju paziņojumu Valsts darba inspekcijai par būvdarbu veikšanu, ja to nosaka normatīvie akti. </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Garantijas un apdrošināšana</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ne vēlāk kā 5 (piecas) darba dienu laikā pēc Līguma noslēgšanas Iesniedz Pasūtītājam līguma nodrošinājumu 5% (piecu procentu) apmērā no kopējās līgumcenas (</w:t>
      </w:r>
      <w:r w:rsidRPr="00D56213">
        <w:rPr>
          <w:rFonts w:ascii="Times New Roman" w:eastAsia="Times New Roman" w:hAnsi="Times New Roman" w:cs="Times New Roman"/>
          <w:i/>
          <w:lang w:eastAsia="lv-LV"/>
        </w:rPr>
        <w:t>bez PVN</w:t>
      </w:r>
      <w:r w:rsidRPr="00D56213">
        <w:rPr>
          <w:rFonts w:ascii="Times New Roman" w:eastAsia="Times New Roman" w:hAnsi="Times New Roman" w:cs="Times New Roman"/>
          <w:lang w:eastAsia="lv-LV"/>
        </w:rPr>
        <w:t xml:space="preserve">) bankas garantijas vai apdrošināšanas polises veidā. Līguma nodrošinājums ir spēkā līdz dienai, </w:t>
      </w:r>
      <w:r w:rsidRPr="00D56213">
        <w:rPr>
          <w:rFonts w:ascii="Times New Roman" w:eastAsia="Times New Roman" w:hAnsi="Times New Roman" w:cs="Times New Roman"/>
          <w:lang w:eastAsia="lv-LV"/>
        </w:rPr>
        <w:lastRenderedPageBreak/>
        <w:t>kad Būvuzņēmējs iesniedz Pasūtītājam Garantijas laika garantiju 5% (piecu procentu) apmērā no būves līgumcenas.</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Gadījumos, kad Būve nodota ekspluatācijā, pasūtītājs, pēc Būvuzņēmēja lūguma, var lūgt Līguma nodrošinājuma izsniedzēju proporcionāli samazināt  līguma nodrošinājumu.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izpildes termiņa pagarinājuma gadījumā Būvuzņēmējs attiecīgi pagarina arī līguma nodrošinājuma  termiņu.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garantē, ka Būve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Būvprojektā un Līgumā noteiktajiem parametriem, un ka būvdarbos nebūs defektu.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Garantijas termiņš Būvei saskaņā ar Būvuzņēmēja Iepirkumā iesniegto Piedāvājumu ir 60 (sešdesmit) mēneši no Akta par Būves nodošanu ekspluatācijā parakstīšanas. Šajā termiņā konstatētos defektus Būvuzņēmējs novērš par saviem līdzekļiem Pasūtītāja noteiktajā termiņā. </w:t>
      </w:r>
    </w:p>
    <w:p w:rsidR="003F1094" w:rsidRPr="00D56213" w:rsidRDefault="003F1094" w:rsidP="003F1094">
      <w:pPr>
        <w:numPr>
          <w:ilvl w:val="1"/>
          <w:numId w:val="18"/>
        </w:numPr>
        <w:tabs>
          <w:tab w:val="left" w:pos="567"/>
        </w:tabs>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Ne vēlāk kā 7 (septiņu) darba dienu laikā pēc Akta par Būves nodošanu ekspluatācijā parakstīšanas, Būvuzņēmējs iesniedz Pasūtītājam garantijas laika garantiju 5% (pieci procenti) apmēra no Būves līgumcenas ( 3.2 punkts bez PVN) apdrošināšanas polises veidā. </w:t>
      </w:r>
    </w:p>
    <w:p w:rsidR="003F1094" w:rsidRPr="00D56213" w:rsidRDefault="003F1094" w:rsidP="003F1094">
      <w:pPr>
        <w:numPr>
          <w:ilvl w:val="1"/>
          <w:numId w:val="18"/>
        </w:numPr>
        <w:tabs>
          <w:tab w:val="left" w:pos="567"/>
        </w:tabs>
        <w:autoSpaceDE w:val="0"/>
        <w:autoSpaceDN w:val="0"/>
        <w:adjustRightInd w:val="0"/>
        <w:spacing w:before="120" w:after="120" w:line="240" w:lineRule="auto"/>
        <w:ind w:left="357" w:hanging="357"/>
        <w:jc w:val="both"/>
        <w:rPr>
          <w:rFonts w:ascii="Times New Roman" w:eastAsia="Times New Roman" w:hAnsi="Times New Roman" w:cs="Times New Roman"/>
          <w:iCs/>
        </w:rPr>
      </w:pPr>
      <w:r w:rsidRPr="00D56213">
        <w:rPr>
          <w:rFonts w:ascii="Times New Roman" w:eastAsia="Times New Roman" w:hAnsi="Times New Roman" w:cs="Times New Roman"/>
        </w:rPr>
        <w:t xml:space="preserve">Garantijas laika garantijā </w:t>
      </w:r>
      <w:r w:rsidRPr="00D56213">
        <w:rPr>
          <w:rFonts w:ascii="Times New Roman" w:eastAsia="Times New Roman" w:hAnsi="Times New Roman" w:cs="Times New Roman"/>
          <w:bCs/>
          <w:iCs/>
        </w:rPr>
        <w:t>obligāti jābūt iekļautiem šādiem noteikumiem un nosacījumiem:</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garantijas devējs apņemas samaksāt Pasūtītājam garantijas summu defektu novēršanas izmaksu apmērā, ja </w:t>
      </w:r>
      <w:r w:rsidRPr="00D56213">
        <w:rPr>
          <w:rFonts w:ascii="Times New Roman" w:eastAsia="Times New Roman" w:hAnsi="Times New Roman" w:cs="Times New Roman"/>
        </w:rPr>
        <w:t>Būvuzņēmējs</w:t>
      </w:r>
      <w:r w:rsidRPr="00D56213">
        <w:rPr>
          <w:rFonts w:ascii="Times New Roman" w:eastAsia="Times New Roman" w:hAnsi="Times New Roman" w:cs="Times New Roman"/>
          <w:iCs/>
        </w:rPr>
        <w:t xml:space="preserve"> nepilda līgumā noteiktās garantijas saistības;</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garantija ir spēkā visā garantijas termiņa laikā;</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garantija ir no </w:t>
      </w:r>
      <w:r w:rsidRPr="00D56213">
        <w:rPr>
          <w:rFonts w:ascii="Times New Roman" w:eastAsia="Times New Roman" w:hAnsi="Times New Roman" w:cs="Times New Roman"/>
        </w:rPr>
        <w:t>Būvuzņēmēj</w:t>
      </w:r>
      <w:r w:rsidRPr="00D56213">
        <w:rPr>
          <w:rFonts w:ascii="Times New Roman" w:eastAsia="Times New Roman" w:hAnsi="Times New Roman" w:cs="Times New Roman"/>
          <w:iCs/>
        </w:rPr>
        <w:t>a puses neatsaucama;</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Pasūtītājam nav jāpieprasa garantijas summa no </w:t>
      </w:r>
      <w:r w:rsidRPr="00D56213">
        <w:rPr>
          <w:rFonts w:ascii="Times New Roman" w:eastAsia="Times New Roman" w:hAnsi="Times New Roman" w:cs="Times New Roman"/>
        </w:rPr>
        <w:t>Būvuzņēmēja</w:t>
      </w:r>
      <w:r w:rsidRPr="00D56213">
        <w:rPr>
          <w:rFonts w:ascii="Times New Roman" w:eastAsia="Times New Roman" w:hAnsi="Times New Roman" w:cs="Times New Roman"/>
          <w:iCs/>
        </w:rPr>
        <w:t xml:space="preserve"> pirms prasības iesniegšanas garantijas devējam.</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Pirms Darba uzsākšanas Būvuzņēmējs noslēdz atbildīgā būvdarbu vadītāja būvspeciālista civiltiesiskās apdrošināšanas līgumu un būvdarbu veicēja civiltiesiskās apdrošināšanas līgumu, un nodrošina tā spēkā esamību visā būvdarbu un garantijas laikā. Apdrošināšanas līgumu slēdz atbilstoši Ministru kabineta 2014.gada 19.augusta noteikumiem Nr.502 „Noteikumi par būvspeciālistu un būvdarbu veicēju civiltiesiskās atbildības obligāto apdrošināšanu”.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būves vietā nedrīkst veikt bez līguma slēgšanas brīdī spēkā esošajos normatīvajos aktos noteiktās civiltiesiskās atbildības obligātās apdrošināšanas.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noslēgtā apdrošināšanas līguma termiņš tuvojas beigām, bet būvdarbi vai garantijas termiņš vēl turpinās, Būvuzņēmējam ir pienākums pirms spēkā esošā apdrošināšanas līguma darbības beigām iesniegt Pasūtītājam jaunu apdrošināšanas līgumu un nodrošināt tā spēkā esamību visā būvdarbu un garantijas laikā.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Pēc apdrošināšanas atlīdzības izmaksas trešajai personai Būvuzņēmēja pienākums ir nekavējoties atjaunot civiltiesiskās atbildības obligātās apdrošināšanas minimālās atbildības limitu.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3F1094" w:rsidRPr="00D56213" w:rsidRDefault="003F1094" w:rsidP="003F1094">
      <w:pPr>
        <w:numPr>
          <w:ilvl w:val="1"/>
          <w:numId w:val="18"/>
        </w:numPr>
        <w:tabs>
          <w:tab w:val="left" w:pos="567"/>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id" w:val="-1"/>
          <w:attr w:name="baseform" w:val="akts"/>
          <w:attr w:name="text" w:val="akts"/>
        </w:smartTagPr>
        <w:r w:rsidRPr="00D56213">
          <w:rPr>
            <w:rFonts w:ascii="Times New Roman" w:eastAsia="Times New Roman" w:hAnsi="Times New Roman" w:cs="Times New Roman"/>
            <w:lang w:eastAsia="lv-LV"/>
          </w:rPr>
          <w:t>akts</w:t>
        </w:r>
      </w:smartTag>
      <w:r w:rsidRPr="00D56213">
        <w:rPr>
          <w:rFonts w:ascii="Times New Roman" w:eastAsia="Times New Roman" w:hAnsi="Times New Roman" w:cs="Times New Roman"/>
          <w:lang w:eastAsia="lv-LV"/>
        </w:rPr>
        <w:t xml:space="preserve"> ir ticis sastādīts.</w:t>
      </w:r>
    </w:p>
    <w:p w:rsidR="003F1094" w:rsidRPr="00D56213" w:rsidRDefault="003F1094" w:rsidP="003F1094">
      <w:pPr>
        <w:numPr>
          <w:ilvl w:val="1"/>
          <w:numId w:val="18"/>
        </w:numPr>
        <w:tabs>
          <w:tab w:val="left" w:pos="567"/>
        </w:tabs>
        <w:spacing w:before="120" w:after="120" w:line="240" w:lineRule="auto"/>
        <w:ind w:left="426" w:hanging="426"/>
        <w:jc w:val="both"/>
        <w:rPr>
          <w:rFonts w:ascii="Times New Roman" w:eastAsia="Times New Roman" w:hAnsi="Times New Roman" w:cs="Times New Roman"/>
        </w:rPr>
      </w:pPr>
      <w:r w:rsidRPr="00D56213">
        <w:rPr>
          <w:rFonts w:ascii="Times New Roman" w:eastAsia="Times New Roman" w:hAnsi="Times New Roman" w:cs="Times New Roman"/>
          <w:lang w:eastAsia="lv-LV"/>
        </w:rPr>
        <w:t>Būvuzņēmējs apņemas novērst defektus Pasūtītāja noteiktajā termiņā, kas nevar būt īsāks kā 14 (četrpadsmit) dienas, izņemot gadījumus, kad defekti apdraud satiksmes drošību vai ceļa konstrukcijas saglabāšanu. Pusēm vienojoties šis termiņš var tikt pagarināts, jo īpaši tad, ja defektu novēršana nav iespējama nepiemēroto laika apstākļu dēļ.</w:t>
      </w:r>
    </w:p>
    <w:p w:rsidR="003F1094" w:rsidRPr="00D56213" w:rsidRDefault="003F1094" w:rsidP="003F1094">
      <w:pPr>
        <w:numPr>
          <w:ilvl w:val="1"/>
          <w:numId w:val="18"/>
        </w:numPr>
        <w:tabs>
          <w:tab w:val="left" w:pos="567"/>
        </w:tabs>
        <w:spacing w:before="120" w:after="120" w:line="240" w:lineRule="auto"/>
        <w:ind w:left="426" w:hanging="426"/>
        <w:jc w:val="both"/>
        <w:rPr>
          <w:rFonts w:ascii="Times New Roman" w:eastAsia="Times New Roman" w:hAnsi="Times New Roman" w:cs="Times New Roman"/>
        </w:rPr>
      </w:pPr>
      <w:r w:rsidRPr="00D56213">
        <w:rPr>
          <w:rFonts w:ascii="Times New Roman" w:eastAsia="Times New Roman" w:hAnsi="Times New Roman" w:cs="Times New Roman"/>
          <w:lang w:eastAsia="lv-LV"/>
        </w:rPr>
        <w:lastRenderedPageBreak/>
        <w:t xml:space="preserve">Ja defektu novēršana netiek uzsākta Pasūtītāja noteiktajā termiņā, Pasūtītājam ir tiesības defektu novēršanai pieaicināt trešo personu, </w:t>
      </w:r>
      <w:r w:rsidRPr="00D56213">
        <w:rPr>
          <w:rFonts w:ascii="Times New Roman" w:eastAsia="Times New Roman" w:hAnsi="Times New Roman" w:cs="Times New Roman"/>
        </w:rPr>
        <w:t>šādā gadījumā Būvuzņēmējam ir pienākums Pasūtītājam atlīdzināt visus ar to saistītos pamatotos izdevumus. Par lēmumu nodot defektu novēršanu trešajām personām Pasūtītājam ir pienākums vismaz 5 (piecas) dienas iepriekš rakstveidā brīdināt Būvuzņēmēju.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garantijas laikā Būvuzņēmēja vainojamas darbības rezultātā konstatēto defektu nenovēršanu starp Līdzējiem noteiktajos termiņos, Pasūtītājam ir tiesības prasīt no Būvuzņēmēja līgumsodu euro 50,00 (piecdesmit euro) apmērā par katru nokavēto saistību izpildes dienu, aprēķinot līgumsodu par katru nokavēto saistību atsevišķi.</w:t>
      </w:r>
    </w:p>
    <w:p w:rsidR="003F1094" w:rsidRPr="00D56213" w:rsidRDefault="003F1094" w:rsidP="003F1094">
      <w:pPr>
        <w:tabs>
          <w:tab w:val="left" w:pos="567"/>
        </w:tabs>
        <w:spacing w:before="120" w:after="0" w:line="240" w:lineRule="auto"/>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ind w:left="357" w:hanging="357"/>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Būvdarbu nodošanas un pieņemšanas kārtība</w:t>
      </w:r>
    </w:p>
    <w:p w:rsidR="003F1094" w:rsidRPr="00D56213" w:rsidRDefault="003F1094" w:rsidP="003F1094">
      <w:pPr>
        <w:numPr>
          <w:ilvl w:val="1"/>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Pēc būvdarbu pilnīgas pabeigšanas Būvē Būvuzņēmējs par to sastāda būvdarbu pabeigšanas aktu un nodod, un pasūtītājs pieņem pārbūvēto būves vietu, ja  būvprojektā iekļauts izvērtējums par būves izmantošanas pieļaujamību pirms būves pieņemšanas ekspluatācijā un izmantošanas nosacījumi.</w:t>
      </w:r>
    </w:p>
    <w:p w:rsidR="003F1094" w:rsidRPr="00D56213" w:rsidRDefault="003F1094" w:rsidP="003F1094">
      <w:pPr>
        <w:numPr>
          <w:ilvl w:val="1"/>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pieņemšanu un būves nodošanu – pieņemšanu ekspluatācijā veic saskaņā ar Ministru kabineta 2014. gada 14.oktobra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Maksājumu izdarīšanas kārtība</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Būvuzņēmējs 7 (septiņu) dienu laikā pēc kalendārā mēneša beigām iesniedz Būvuzraugam aktu par iepriekšējā periodā izpildītajiem būvdarbiem. Būvuzraugs pārbauda Būvuzņēmēja iesniegto aktu 7 (septiņu) dienu laikā pēc tā saņemšanas, to apstiprina vai kopā ar rīkojumu veikt labojumus atdod Būvuzņēmējam. Būvuzņēmējs iesniedz Pasūtītājam Būvuzrauga apstiprinātu aktu un rēķinu.</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Ikmēneša maksājumu Pasūtītājs veic Būvuzņēmējam par iepriekšējā mēnesī izpildītiem Būvdarbiem, pēc faktiski paveiktā apjoma katrā Būvē, kad Pasūtītājs ir saņēmis šādus dokumentus:</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Aktu par izpildīto Būvdarbu pieņemšanu (akta formu Būvuzņēmējs  saskaņo ar Pasūtītāju), kuru apstiprinājuši Pušu pārstāvji un būvuzraugs, un, kas sagatavots  saskaņā ar Darbu daudzumu un izmaksu sarakstiem;</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rēķinu ( rēķina formu Būvuzņēmējs  saskaņo ar Pasūtītāju).</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Ikmēneša maksājumi tiek veikti bezskaidras naudas norēķinu veidā euro pēc Līguma 13.2.1., 13.2.2. punktā minēto dokumentu saņemšanas  30 (trīsdesmit) dienu laikā.</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Jebkura veida līgumsodu un zaudējumus Būvuzņēmējs samaksā Pasūtītājam vai Pasūtītājs atskaita no Būvuzņēmējam paredzētā maksājuma.</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iepriekšējos aktos par izpildītajiem  būvdarbiem ir atklātas neprecizitātes, tās labo nākamajos aktos.  </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Gala maksājumu par katru Būvi Pasūtītājs veic 30 (trīsdesmit) dienu laikā pēc Akta par Būves nodošanu ekspluatācijā parakstīšanas un garantijas dokumenta par Būvē veikto Būvdarbu garantijas perioda apdrošināšanu saņemšanas no Būvuzņēmēja.</w:t>
      </w:r>
      <w:r w:rsidRPr="00D56213">
        <w:rPr>
          <w:rFonts w:ascii="Times New Roman" w:eastAsia="Times New Roman" w:hAnsi="Times New Roman" w:cs="Times New Roman"/>
          <w:b/>
          <w:i/>
          <w:lang w:eastAsia="lv-LV"/>
        </w:rPr>
        <w:t xml:space="preserve"> </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Veicot bezskaidras naudas norēķinus, par maksājuma dienu uzskatāma pārskaitījuma veikšanas diena.</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Nekvalitatīvi vai neatbilstoši veiktie Būvdarbi netiek pieņemti un apmaksāti līdz defektu novēršanai un šo Būvdarbu pieņemšanai.</w:t>
      </w:r>
    </w:p>
    <w:p w:rsidR="003F1094" w:rsidRPr="00D56213" w:rsidRDefault="003F1094" w:rsidP="003F1094">
      <w:pPr>
        <w:pStyle w:val="ListParagraph"/>
        <w:numPr>
          <w:ilvl w:val="1"/>
          <w:numId w:val="18"/>
        </w:numPr>
        <w:spacing w:before="120"/>
        <w:jc w:val="both"/>
        <w:rPr>
          <w:b/>
          <w:sz w:val="22"/>
          <w:szCs w:val="22"/>
          <w:lang w:eastAsia="lv-LV"/>
        </w:rPr>
      </w:pPr>
      <w:r w:rsidRPr="00D56213">
        <w:rPr>
          <w:sz w:val="22"/>
          <w:szCs w:val="22"/>
          <w:lang w:eastAsia="lv-LV"/>
        </w:rPr>
        <w:lastRenderedPageBreak/>
        <w:t xml:space="preserve">    Līguma darbības priekšlaicīgas izbeigšanas gadījumā visi maksājumi tiek apturēti un maksājumus, tai skaitā līgumsodus, puses veic 60 (sešdesmit) dienu laikā pēc Darba un būves nodošanas – pieņemšanas akta parakstīšanas.</w:t>
      </w: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Izmaiņas līgumā</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hAnsi="Times New Roman" w:cs="Times New Roman"/>
        </w:rPr>
        <w:t xml:space="preserve">Gadījumos, kad tas nepieciešams lai nodrošinātu būves atbilstību būvprojekta mērķim, Pasūtītājs drīkst izmainīt būvprojektu, t.sk.  </w:t>
      </w:r>
      <w:r w:rsidRPr="00D56213">
        <w:rPr>
          <w:rFonts w:ascii="Times New Roman" w:eastAsia="Times New Roman" w:hAnsi="Times New Roman" w:cs="Times New Roman"/>
          <w:lang w:eastAsia="lv-LV"/>
        </w:rPr>
        <w:t>veicamajiem Būvdarbiem izmainīt tehniskās prasības, samazināt vai palielināt to apjomu  vai tos papildināt, uzdodot veikt līgumā sākotnēji neparedzētus darbus</w:t>
      </w:r>
      <w:r w:rsidRPr="00D56213">
        <w:rPr>
          <w:rFonts w:ascii="Times New Roman" w:hAnsi="Times New Roman" w:cs="Times New Roman"/>
        </w:rPr>
        <w:t xml:space="preserve"> un citus, un noteikt ar būvprojekta izmaiņām saistītus līguma grozījumus.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Darba izmaiņas nedrīkst pārsniegt šādas robežas:</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kopējā izmaksa nedrīkst palielināties vairāk par 5(pieciem) % no  Būves līgumcenas;</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konkrētas Būves Darba izmaiņas nedrīkst ietvert darbus, kādi sākotnēji nav paredzēti Darbu daudzumu un izmaksu sarakstā, ja to cena pārsniedz 19999,00 euro (deviņpadsmit tūkstoši deviņi simti deviņdesmit deviņi euro);</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izmaiņām nepieciešamais kopējais Būves Darba pabeigšanas termiņa pagarinājums nedrīkst pārsniegt 30 dienas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Pēc Pasūtītāja pieprasījuma Būvuzņēmējam ir jāsagatavo detalizēta tehniskā dokumentācija par Būvdarbu izmaiņu tehniskajiem risinājumiem un izmaksām, un jāsaskaņo ar Autoruzraugu un Būvuzraugu.</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izmaiņām piemēro tādas pašas cenas kā analogiem darbiem līgumā, bet darbiem, kam analogu līgumā nav, cenu nosaka Pasūtītājs, vadoties no līdzīga rakstura darbu cenām līgumā, vai, ja līdzīga rakstura darbu cenas līgumā nav, vadoties no Būvuzņēmēja iesniegtās un Pasūtītāja saskaņotās cenas kalkulācijas un līdzīga rakstura darbu cenām citos Pasūtītāja līgumos.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Par Būvdarbu izmaiņām Būvuzņēmējs  sagatavo izmaiņu aktu, saskaņo ar Būvuzraugu, Autoruzraugu  un izsniedz Pasūtītājam apstiprināšanai. </w:t>
      </w:r>
    </w:p>
    <w:p w:rsidR="003F1094" w:rsidRPr="00D56213" w:rsidRDefault="003F1094" w:rsidP="003F1094">
      <w:pPr>
        <w:numPr>
          <w:ilvl w:val="1"/>
          <w:numId w:val="18"/>
        </w:numPr>
        <w:spacing w:before="120" w:after="120" w:line="240" w:lineRule="auto"/>
        <w:ind w:right="-618"/>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nav tiesīgs veikt patvaļīgu būvdarbu vai to apjomu maiņu.</w:t>
      </w:r>
    </w:p>
    <w:p w:rsidR="003F1094" w:rsidRPr="00D56213" w:rsidRDefault="003F1094" w:rsidP="003F1094">
      <w:pPr>
        <w:numPr>
          <w:ilvl w:val="1"/>
          <w:numId w:val="18"/>
        </w:numPr>
        <w:spacing w:before="120" w:after="120" w:line="240" w:lineRule="auto"/>
        <w:ind w:right="-618"/>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Līguma grozījumi izdarāmi vienīgi rakstiski un pamatojoties uz Pasūtītāja apstiprināto izmaiņu aktu. Lemjot par līguma grozījumu veikšanu, jāievēro Publisko iepirkumu likuma 67.</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noteikumi. </w:t>
      </w:r>
    </w:p>
    <w:p w:rsidR="003F1094" w:rsidRPr="00D56213" w:rsidRDefault="003F1094" w:rsidP="003F1094">
      <w:pPr>
        <w:pStyle w:val="ListParagraph"/>
        <w:numPr>
          <w:ilvl w:val="1"/>
          <w:numId w:val="18"/>
        </w:numPr>
        <w:rPr>
          <w:sz w:val="22"/>
          <w:szCs w:val="22"/>
          <w:lang w:eastAsia="lv-LV"/>
        </w:rPr>
      </w:pPr>
      <w:r w:rsidRPr="00D56213">
        <w:rPr>
          <w:sz w:val="22"/>
          <w:szCs w:val="22"/>
          <w:lang w:eastAsia="lv-LV"/>
        </w:rPr>
        <w:t>Par darbiem, kas nav apstiprināti līgumā noteiktajā kārtībā, samaksa nepienākas.</w:t>
      </w: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Līgumsods</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Būvuzņēmēja vainas dēļ būvdarbi nav tikuši pabeigti Līgumā noteiktajā termiņā vai citā termiņā, par kuru Līdzēji ir vienojušies, Pasūtītājam ir tiesības ieturēt līgumsodu par katru nokavēto saistību izpildes dienu 0,1 % apmērā no līgumcenas, bet ne vairāk kā 10% apmērā no līgumcenas. Līgumsods neatbrīvo Būvuzņēmēju no turpmākās līgumsaistību izpildes un zaudējumu atlīdzināšanas, kas radušies tā vainas dēļ. </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nepilda Līgumu vai ja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tiek izbeigts  Būvuzņēmēja vainas dēļ, Pasūtītājam ir tiesības ieturēt līgumsodu 10 % apmērā no līgumcenas.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neizdara maksājumus Līgumā noteiktajā kārtībā un termiņos, Būvuzņēmējs var pieprasīt Pasūtītājam maksāt par katru nokavēto dienu līgumsodu 0,1 % apmērā no līgumcenas, bet ne vairāk kā 10% apmērā no līgumcenas. Līgumsods neatbrīvo Pasūtītāju no turpmākās Līgumsaistību izpildes un zaudējumu atlīdzināšanas, kas radusies tā vainas dēļ.</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satiksmes organizācijas un darba vietas aprīkojuma shēmas neievērošanu, ja šāds pārkāpums konstatēts ar Pasūtītāja vai Būvuzrauga sastādītu aktu, Pasūtītājam ir tiesības prasīt līgumsodu 150 (simts piecdesmit) euro apmērā par katru gadījumu.</w:t>
      </w:r>
    </w:p>
    <w:p w:rsidR="003F1094" w:rsidRPr="00D56213" w:rsidRDefault="003F1094" w:rsidP="003F1094">
      <w:pPr>
        <w:numPr>
          <w:ilvl w:val="1"/>
          <w:numId w:val="18"/>
        </w:numPr>
        <w:spacing w:after="0" w:line="240" w:lineRule="auto"/>
        <w:jc w:val="both"/>
        <w:rPr>
          <w:rFonts w:ascii="Times New Roman" w:eastAsia="Times New Roman" w:hAnsi="Times New Roman" w:cs="Times New Roman"/>
        </w:rPr>
      </w:pPr>
      <w:r w:rsidRPr="00D56213">
        <w:rPr>
          <w:rFonts w:ascii="Times New Roman" w:eastAsia="Times New Roman" w:hAnsi="Times New Roman" w:cs="Times New Roman"/>
          <w:lang w:eastAsia="lv-LV"/>
        </w:rPr>
        <w:t>Par būvlaukuma un apvedceļu uzturēšanu neatbilstoši līguma prasībām, ja šāds pārkāpums konstatēts ar Pasūtītāja vai Būvuzrauga sastādītu aktu, Pasūtītājam ir tiesības prasīt līgumsodu 150 (simts piecdesmit) euro apmērā par katru gadījumu.</w:t>
      </w:r>
      <w:r w:rsidRPr="00D56213">
        <w:rPr>
          <w:rFonts w:ascii="Times New Roman" w:eastAsia="Times New Roman" w:hAnsi="Times New Roman" w:cs="Times New Roman"/>
        </w:rPr>
        <w:t xml:space="preserve"> Konstatējot pārkāpumu otro reizi (otrais akts) līgumsods ir 200 (divisimti) </w:t>
      </w:r>
      <w:r w:rsidRPr="00D56213">
        <w:rPr>
          <w:rFonts w:ascii="Times New Roman" w:eastAsia="Times New Roman" w:hAnsi="Times New Roman" w:cs="Times New Roman"/>
          <w:i/>
        </w:rPr>
        <w:t>euro</w:t>
      </w:r>
      <w:r w:rsidRPr="00D56213">
        <w:rPr>
          <w:rFonts w:ascii="Times New Roman" w:eastAsia="Times New Roman" w:hAnsi="Times New Roman" w:cs="Times New Roman"/>
        </w:rPr>
        <w:t xml:space="preserve"> apmērā. Konstatējot pārkāpumu trešo reizi (trešais akts) un katru nākamo reizi līgumsods ir 500 (pieci simti) </w:t>
      </w:r>
      <w:r w:rsidRPr="00D56213">
        <w:rPr>
          <w:rFonts w:ascii="Times New Roman" w:eastAsia="Times New Roman" w:hAnsi="Times New Roman" w:cs="Times New Roman"/>
          <w:i/>
        </w:rPr>
        <w:t>euro</w:t>
      </w:r>
      <w:r w:rsidRPr="00D56213">
        <w:rPr>
          <w:rFonts w:ascii="Times New Roman" w:eastAsia="Times New Roman" w:hAnsi="Times New Roman" w:cs="Times New Roman"/>
        </w:rPr>
        <w:t xml:space="preserve"> apmērā.</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Par Ministru kabineta 14.10.2014. noteikumos Nr.633 „</w:t>
      </w:r>
      <w:r w:rsidRPr="00D56213">
        <w:rPr>
          <w:rFonts w:ascii="Times New Roman" w:eastAsia="Times New Roman" w:hAnsi="Times New Roman" w:cs="Times New Roman"/>
          <w:bCs/>
          <w:lang w:eastAsia="lv-LV"/>
        </w:rPr>
        <w:t>Autoceļu un ielu būvnoteikumiem</w:t>
      </w:r>
      <w:r w:rsidRPr="00D56213">
        <w:rPr>
          <w:rFonts w:ascii="Times New Roman" w:eastAsia="Times New Roman" w:hAnsi="Times New Roman" w:cs="Times New Roman"/>
          <w:lang w:eastAsia="lv-LV"/>
        </w:rPr>
        <w:t>” noteikto darba veikšanas dokumentu neatrašanos Darba veikšanas vietā vai to neaizpildīšanu, ja tas konstatēts ar Pasūtītāja vai Būvuzrauga sastādītu aktu, Pasūtītājam ir tiesības prasīt līgumsodu 150 (simts piecdesmit) euro apmērā par katru gadījumu.</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Atkāpšanās no līguma</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rPr>
        <w:t xml:space="preserve">Pasūtītājam ir tiesības </w:t>
      </w:r>
      <w:r w:rsidRPr="00D56213">
        <w:rPr>
          <w:rFonts w:ascii="Times New Roman" w:eastAsia="Times New Roman" w:hAnsi="Times New Roman" w:cs="Times New Roman"/>
          <w:lang w:eastAsia="lv-LV"/>
        </w:rPr>
        <w:t xml:space="preserve">10 (desmit) darba dienas iepriekš ar rakstveida paziņojumu, izsūtot to pa faksu vai elektroniski parakstītu vēstuli,  </w:t>
      </w:r>
      <w:r w:rsidRPr="00D56213">
        <w:rPr>
          <w:rFonts w:ascii="Times New Roman" w:eastAsia="Times New Roman" w:hAnsi="Times New Roman" w:cs="Times New Roman"/>
        </w:rPr>
        <w:t>atkāpties no līguma šādos gadījumos</w:t>
      </w:r>
      <w:r w:rsidRPr="00D56213">
        <w:rPr>
          <w:rFonts w:ascii="Times New Roman" w:eastAsia="Times New Roman" w:hAnsi="Times New Roman" w:cs="Times New Roman"/>
          <w:lang w:eastAsia="lv-LV"/>
        </w:rPr>
        <w:t>:</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D56213">
        <w:rPr>
          <w:rFonts w:ascii="Times New Roman" w:eastAsia="Times New Roman" w:hAnsi="Times New Roman" w:cs="Times New Roman"/>
          <w:i/>
          <w:lang w:eastAsia="lv-LV"/>
        </w:rPr>
        <w:t xml:space="preserve"> </w:t>
      </w:r>
      <w:r w:rsidRPr="00D56213">
        <w:rPr>
          <w:rFonts w:ascii="Times New Roman" w:eastAsia="Times New Roman" w:hAnsi="Times New Roman" w:cs="Times New Roman"/>
          <w:lang w:eastAsia="lv-LV"/>
        </w:rPr>
        <w:t>darba</w:t>
      </w:r>
      <w:r w:rsidRPr="00D56213">
        <w:rPr>
          <w:rFonts w:ascii="Times New Roman" w:eastAsia="Times New Roman" w:hAnsi="Times New Roman" w:cs="Times New Roman"/>
          <w:i/>
          <w:lang w:eastAsia="lv-LV"/>
        </w:rPr>
        <w:t xml:space="preserve"> </w:t>
      </w:r>
      <w:r w:rsidRPr="00D56213">
        <w:rPr>
          <w:rFonts w:ascii="Times New Roman" w:eastAsia="Times New Roman" w:hAnsi="Times New Roman" w:cs="Times New Roman"/>
          <w:lang w:eastAsia="lv-LV"/>
        </w:rPr>
        <w:t xml:space="preserve">dienu laikā no attiecīgā paziņojuma saņemšanas nav novērsis konstatēto saistību neizpildīšanu; </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Darbs būves vietā netiek uzsākts 14 (četrpadsmit) dienu laikā pēc līgumā paredzētā Darba uzsākšanas datuma;</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konstatē, ka Būvuzņēmējs pametis darbus vai jebkurā citā veidā skaidri izrāda savu nodomu izbeigt ar Līgumu noteikto saistību izpildi;</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neveic līgumā paredzētās pārbaudes vai veiktās pārbaudes rāda, ka darbs tiek pildīts kvalitātē, kas ir sliktāka par līgumā noteikto;</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būvuzraugs konstatē nekvalitatīvu darbu izpildi;</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ir pasludināts Būvuzņēmēja maksātnespējas process, apturēta vai pārtraukta tā saimnieciskā darbība, uzsākta tiesvedība par Būvuzņēmēja bankrotu vai tiek konstatēts, ka līdz līguma izpildes beigu termiņam Būvuzņēmējs būs likvidēts;</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ja Būvuzņēmējs Līguma 11.1. punktā noteiktajā termiņā neiesniedz Pasūtītājam Līguma noteikumiem atbilstošu bankas garantiju</w:t>
      </w:r>
      <w:r w:rsidRPr="00D56213">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vai apdrošināšanas polisi </w:t>
      </w:r>
      <w:r w:rsidRPr="00D56213">
        <w:rPr>
          <w:rFonts w:ascii="Times New Roman" w:eastAsia="Times New Roman" w:hAnsi="Times New Roman" w:cs="Times New Roman"/>
          <w:color w:val="000000"/>
          <w:lang w:eastAsia="lv-LV"/>
        </w:rPr>
        <w:t>par līguma nodrošinājumu;</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color w:val="000000"/>
          <w:lang w:eastAsia="lv-LV"/>
        </w:rPr>
        <w:t xml:space="preserve">ja Lauku atbalsta dienests noraida Pasūtītāja iesniegto projektu par </w:t>
      </w:r>
      <w:r>
        <w:rPr>
          <w:rFonts w:ascii="Times New Roman" w:eastAsia="Times New Roman" w:hAnsi="Times New Roman" w:cs="Times New Roman"/>
          <w:lang w:eastAsia="lv-LV"/>
        </w:rPr>
        <w:t>2.1. punktā norādīto pašvaldības ceļu pārbūvi</w:t>
      </w:r>
      <w:r w:rsidRPr="00D56213">
        <w:rPr>
          <w:rFonts w:ascii="Times New Roman" w:eastAsia="Times New Roman" w:hAnsi="Times New Roman" w:cs="Times New Roman"/>
          <w:lang w:eastAsia="lv-LV"/>
        </w:rPr>
        <w:t xml:space="preserve">; </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rPr>
        <w:t xml:space="preserve"> ja Būvuzņēmējs 7 (septiņu) dienu laikā pēc līguma parakstīšanas nav iesniedzis  Pasūtītājam apliecinājumu, ka normatīvajos aktos noteiktajā kārtība ir iesniegta deklarācija par īslaicīgu profesionālo pakalpojumu sniegšanu Latvijas Republikā reglamentētajā profesijā tam Būvuzņēmēja  piedāvātajam personālam, kas izglītību un profesionālo kvalifikāciju ieguvis ārvalstīs ;</w:t>
      </w:r>
    </w:p>
    <w:p w:rsidR="003F1094" w:rsidRPr="00D56213" w:rsidRDefault="003F1094" w:rsidP="003F1094">
      <w:pPr>
        <w:numPr>
          <w:ilvl w:val="2"/>
          <w:numId w:val="18"/>
        </w:numPr>
        <w:spacing w:before="120" w:after="120" w:line="240" w:lineRule="auto"/>
        <w:ind w:left="993" w:right="-51" w:hanging="142"/>
        <w:jc w:val="both"/>
        <w:rPr>
          <w:rFonts w:ascii="Times New Roman" w:eastAsia="Times New Roman" w:hAnsi="Times New Roman" w:cs="Times New Roman"/>
        </w:rPr>
      </w:pPr>
      <w:r w:rsidRPr="00D56213">
        <w:rPr>
          <w:rFonts w:ascii="Times New Roman" w:eastAsia="Times New Roman" w:hAnsi="Times New Roman" w:cs="Times New Roman"/>
        </w:rPr>
        <w:t>ja Būvuzņēmējs nav iesniedzis  pasūtītājam atzīšanas institūcijas izsniegto atļauju par īslaicīgo pakalpojumu sniegšanu (vai arī atteikumu izsniegt atļauju)  tiklīdz Būvuzņēmēja speciālists to saņēma.</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lang w:eastAsia="lv-LV"/>
        </w:rPr>
        <w:t>ja Būvuzņēmējs pēc uzaicinājuma saņemšanas, līgumā noteiktajos termiņos nav iesniedzis dokumentus būvdarbu uzsākšanas nosacījumu izpildei.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Šī Līguma 16.1.punktā minētā atkāpšanās no līguma  neierobežo Pasūtītāja tiesības uz zaudējumu atlīdzību vai līgumsodu.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Pasūtītājs izmanto tiesības vienpusēji atkāpties no  Līguma, Līdzēji sastāda atsevišķu aktu par faktiski izpildīto būvdarbu apjomu un to vērtību. Pasūtītājs pieņem būvdarbus tādā apjomā, kādā tie ir veikti, ja tie atbilst Līgumam un ir turpmāk izmantojami.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atkāpjas no līguma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Gadījumā, ja Pasūtītājs nokavē maksājumu veikšanas termiņu par 10 (desmit) dienām vai citādi traucē vai neļauj Būvuzņēmējam veikt savas līgumsaistības, Būvuzņēmējam ir tiesības </w:t>
      </w:r>
      <w:r w:rsidRPr="00D56213">
        <w:rPr>
          <w:rFonts w:ascii="Times New Roman" w:eastAsia="Times New Roman" w:hAnsi="Times New Roman" w:cs="Times New Roman"/>
          <w:lang w:eastAsia="lv-LV"/>
        </w:rPr>
        <w:lastRenderedPageBreak/>
        <w:t>drošu elektronisko parakstu parakstītu vēstuli vai faksa paziņojumu, brīdināt Pasūtītāju par Līguma izpildes termiņa pagarinājumu.</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Nepārvaramas varas apstākļi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neatbild par šajā līgumā noteikto saistību neizpildi vai nepienācīgu izpildi, ja tā radusies nepārvaramas varas iedarbības dēļ. Nepārvarama vara ir tādi ārkārtēji apstākļi, kurus Līdzēji  nav varējuši paredzēt vai novērst, to skaitā dabas katastrofas, ugunsgrēki, karadarbība, masu nekārtības, streiki u.c. apstākļi, kas nav pakļauti pušu saprātīgai kontrolei.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kvalitatīvi paveiktajiem darbiem. Būvuzņēmējs ir atbildīgs par būvlaukumā esošā autoceļa uzturēšanu līdz brīdim, kamēr būvlaukums ar nodošanas – pieņemšanas aktu nav nodots Pasūtītājam.</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Pušu pārstāvji un kontaktinformācija</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spacing w:val="-1"/>
          <w:lang w:eastAsia="lv-LV"/>
        </w:rPr>
        <w:t>Būvuzņēmēja</w:t>
      </w:r>
      <w:r w:rsidRPr="00D56213">
        <w:rPr>
          <w:rFonts w:ascii="Times New Roman" w:eastAsia="Times New Roman" w:hAnsi="Times New Roman" w:cs="Times New Roman"/>
          <w:lang w:eastAsia="lv-LV"/>
        </w:rPr>
        <w:t xml:space="preserve"> pārstāvis ar Līgumu saistītu jautājumu risināšanā, kā arī attiecībā uz Būvdarbu izpildi ir: _________________, tālr. ___________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Būvuzraugs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Autoruzraugs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Atbildīgais Būvdarbu vadītājs Būvē ____________________________ ir: ____________________, _________________, tālr. ____________ ,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Atbildīgais Būvdarbu vadītājs Būvē ____________________________ ir: ____________________, _________________, tālr. ____________ , </w:t>
      </w: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Strīdu risināšanas kārtība</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Līdzēji nespēj strīdu atrisināt savstarpēju pārrunu rezultātā, tas tiek atrisināts tiesā Latvijas Republikā spēkā esošajos normatīvajos aktos noteiktajā kārtībā.</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Līguma spēkā esamība</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Šis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stājas spēkā ar brīdi, kad Līdzēji to ir parakstījuši.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lastRenderedPageBreak/>
          <w:t>Līgums</w:t>
        </w:r>
      </w:smartTag>
      <w:r w:rsidRPr="00D56213">
        <w:rPr>
          <w:rFonts w:ascii="Times New Roman" w:eastAsia="Times New Roman" w:hAnsi="Times New Roman" w:cs="Times New Roman"/>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Noslēguma noteikumi</w:t>
      </w:r>
    </w:p>
    <w:p w:rsidR="003F1094" w:rsidRPr="00D56213" w:rsidRDefault="003F1094" w:rsidP="003F1094">
      <w:pPr>
        <w:numPr>
          <w:ilvl w:val="1"/>
          <w:numId w:val="18"/>
        </w:num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Gadījumā, ja kāds no Līdzējiem maina savu juridisko adresi vai bankas rekvizītus, tas ne vēlāk kā 3 (trīs) dienu laikā rakstiski paziņo par to otram Līdzējam.</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uzņemas pienākumu sniegt rakstveida atbildi 5 (piecu) dienu laikā uz jebkuru pieprasījumu, kas saistīts ar šī Līguma izpildi.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noslēgts 2 (divos) eksemplāros latviešu valodā, no kuriem viens eksemplārs nodots Pasūtītājam, bet otrs – Būvuzņēmējam. Visiem eksemplāriem ir vienāds juridiskais spēks.</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b/>
          <w:i/>
          <w:lang w:eastAsia="lv-LV"/>
        </w:rPr>
        <w:t xml:space="preserve"> </w:t>
      </w:r>
      <w:r w:rsidRPr="00D56213">
        <w:rPr>
          <w:rFonts w:ascii="Times New Roman" w:eastAsia="Times New Roman" w:hAnsi="Times New Roman" w:cs="Times New Roman"/>
          <w:b/>
          <w:lang w:eastAsia="lv-LV"/>
        </w:rPr>
        <w:t>Līguma pielikumi</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1.pielikums – Būvuzņēmēja piedāvājums iepirkumā</w:t>
      </w:r>
    </w:p>
    <w:p w:rsidR="003F1094" w:rsidRPr="00D56213" w:rsidRDefault="003F1094" w:rsidP="003F1094">
      <w:pPr>
        <w:keepNext/>
        <w:spacing w:before="120" w:after="120" w:line="240" w:lineRule="auto"/>
        <w:outlineLvl w:val="2"/>
        <w:rPr>
          <w:rFonts w:ascii="Times New Roman" w:eastAsia="Times New Roman" w:hAnsi="Times New Roman" w:cs="Times New Roman"/>
          <w:b/>
          <w:bCs/>
        </w:rPr>
      </w:pPr>
    </w:p>
    <w:p w:rsidR="003F1094" w:rsidRPr="00D56213" w:rsidRDefault="003F1094" w:rsidP="003F1094">
      <w:pPr>
        <w:keepNext/>
        <w:spacing w:before="120" w:after="120" w:line="240" w:lineRule="auto"/>
        <w:outlineLvl w:val="2"/>
        <w:rPr>
          <w:rFonts w:ascii="Times New Roman" w:eastAsia="Times New Roman" w:hAnsi="Times New Roman" w:cs="Times New Roman"/>
          <w:b/>
          <w:bCs/>
        </w:rPr>
      </w:pPr>
      <w:r w:rsidRPr="00D56213">
        <w:rPr>
          <w:rFonts w:ascii="Times New Roman" w:eastAsia="Times New Roman" w:hAnsi="Times New Roman" w:cs="Times New Roman"/>
          <w:b/>
          <w:bCs/>
        </w:rPr>
        <w:t>Pasūtītājs</w:t>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t xml:space="preserve">               </w:t>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t>Būvuzņēmējs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669"/>
        <w:gridCol w:w="4228"/>
      </w:tblGrid>
      <w:tr w:rsidR="003F1094" w:rsidRPr="00D56213" w:rsidTr="004D53A3">
        <w:tc>
          <w:tcPr>
            <w:tcW w:w="4451" w:type="dxa"/>
            <w:tcBorders>
              <w:top w:val="single" w:sz="4" w:space="0" w:color="auto"/>
              <w:left w:val="single" w:sz="4" w:space="0" w:color="auto"/>
              <w:bottom w:val="single" w:sz="4" w:space="0" w:color="auto"/>
              <w:right w:val="single" w:sz="4" w:space="0" w:color="auto"/>
            </w:tcBorders>
          </w:tcPr>
          <w:p w:rsidR="003F1094" w:rsidRPr="00D56213" w:rsidRDefault="003F1094" w:rsidP="004D53A3">
            <w:pPr>
              <w:keepNext/>
              <w:spacing w:before="120" w:after="120" w:line="240" w:lineRule="auto"/>
              <w:outlineLvl w:val="2"/>
              <w:rPr>
                <w:rFonts w:ascii="Times New Roman" w:eastAsia="Times New Roman" w:hAnsi="Times New Roman" w:cs="Times New Roman"/>
                <w:b/>
                <w:bCs/>
                <w:lang w:val="en-GB"/>
              </w:rPr>
            </w:pPr>
            <w:r w:rsidRPr="00D56213">
              <w:rPr>
                <w:rFonts w:ascii="Times New Roman" w:eastAsia="Times New Roman" w:hAnsi="Times New Roman" w:cs="Times New Roman"/>
                <w:b/>
                <w:bCs/>
                <w:lang w:val="en-GB"/>
              </w:rPr>
              <w:t>DAUGAVPILS NOVADA DOME</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Reģ. Nr. 90009117568,</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Adrese: Rīgas iela 2, Daugavpils, </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LV-5401</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Banka: Valsts kase </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Kods: TRELLV22 </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Konts: </w:t>
            </w:r>
            <w:r w:rsidRPr="00D56213">
              <w:rPr>
                <w:rFonts w:ascii="Times New Roman" w:eastAsia="Times New Roman" w:hAnsi="Times New Roman" w:cs="Times New Roman"/>
              </w:rPr>
              <w:t>LV37TREL9807280440200</w:t>
            </w:r>
          </w:p>
          <w:p w:rsidR="003F1094" w:rsidRPr="00D56213" w:rsidRDefault="003F1094" w:rsidP="004D5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Tālr.: 65422238</w:t>
            </w:r>
          </w:p>
          <w:p w:rsidR="003F1094" w:rsidRPr="00D56213" w:rsidRDefault="003F1094" w:rsidP="004D53A3">
            <w:pPr>
              <w:spacing w:after="0" w:line="240" w:lineRule="auto"/>
              <w:rPr>
                <w:rFonts w:ascii="Times New Roman" w:eastAsia="Times New Roman" w:hAnsi="Times New Roman" w:cs="Times New Roman"/>
                <w:lang w:eastAsia="lv-LV"/>
              </w:rPr>
            </w:pPr>
            <w:smartTag w:uri="schemas-tilde-lv/tildestengine" w:element="veidnes">
              <w:smartTagPr>
                <w:attr w:name="id" w:val="-1"/>
                <w:attr w:name="baseform" w:val="fakss"/>
                <w:attr w:name="text" w:val="fakss"/>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:65476810</w:t>
            </w:r>
          </w:p>
          <w:p w:rsidR="003F1094" w:rsidRPr="00D56213" w:rsidRDefault="003F1094" w:rsidP="004D53A3">
            <w:pPr>
              <w:spacing w:before="120" w:after="0" w:line="240" w:lineRule="auto"/>
              <w:rPr>
                <w:rFonts w:ascii="Times New Roman" w:eastAsia="Times New Roman" w:hAnsi="Times New Roman" w:cs="Times New Roman"/>
                <w:lang w:eastAsia="lv-LV"/>
              </w:rPr>
            </w:pPr>
          </w:p>
          <w:p w:rsidR="003F1094" w:rsidRPr="00D56213" w:rsidRDefault="003F1094" w:rsidP="004D53A3">
            <w:pPr>
              <w:spacing w:before="120"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Pašvaldības izpilddirektore: </w:t>
            </w:r>
          </w:p>
          <w:p w:rsidR="003F1094" w:rsidRPr="00D56213" w:rsidRDefault="003F1094" w:rsidP="004D53A3">
            <w:pPr>
              <w:spacing w:before="120"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___________________________ /V.Kezika /</w:t>
            </w:r>
          </w:p>
        </w:tc>
        <w:tc>
          <w:tcPr>
            <w:tcW w:w="692" w:type="dxa"/>
            <w:tcBorders>
              <w:top w:val="single" w:sz="4" w:space="0" w:color="auto"/>
              <w:left w:val="single" w:sz="4" w:space="0" w:color="auto"/>
              <w:bottom w:val="single" w:sz="4" w:space="0" w:color="auto"/>
              <w:right w:val="single" w:sz="4" w:space="0" w:color="auto"/>
            </w:tcBorders>
          </w:tcPr>
          <w:p w:rsidR="003F1094" w:rsidRPr="00D56213" w:rsidRDefault="003F1094" w:rsidP="004D53A3">
            <w:pPr>
              <w:spacing w:before="120" w:after="0" w:line="240" w:lineRule="auto"/>
              <w:rPr>
                <w:rFonts w:ascii="Times New Roman" w:eastAsia="Times New Roman" w:hAnsi="Times New Roman" w:cs="Times New Roman"/>
                <w:lang w:eastAsia="lv-LV"/>
              </w:rPr>
            </w:pPr>
          </w:p>
        </w:tc>
        <w:tc>
          <w:tcPr>
            <w:tcW w:w="4430" w:type="dxa"/>
            <w:tcBorders>
              <w:top w:val="single" w:sz="4" w:space="0" w:color="auto"/>
              <w:left w:val="single" w:sz="4" w:space="0" w:color="auto"/>
              <w:bottom w:val="single" w:sz="4" w:space="0" w:color="auto"/>
              <w:right w:val="single" w:sz="4" w:space="0" w:color="auto"/>
            </w:tcBorders>
          </w:tcPr>
          <w:p w:rsidR="003F1094" w:rsidRPr="00D56213" w:rsidRDefault="003F1094" w:rsidP="004D53A3">
            <w:pPr>
              <w:spacing w:before="120" w:after="0" w:line="240" w:lineRule="auto"/>
              <w:rPr>
                <w:rFonts w:ascii="Times New Roman" w:eastAsia="Times New Roman" w:hAnsi="Times New Roman" w:cs="Times New Roman"/>
                <w:lang w:eastAsia="lv-LV"/>
              </w:rPr>
            </w:pPr>
          </w:p>
        </w:tc>
      </w:tr>
    </w:tbl>
    <w:p w:rsidR="003F1094" w:rsidRPr="00D56213" w:rsidRDefault="003F1094" w:rsidP="003F1094">
      <w:pPr>
        <w:spacing w:after="0" w:line="240" w:lineRule="auto"/>
        <w:jc w:val="both"/>
        <w:rPr>
          <w:rFonts w:ascii="Times New Roman" w:eastAsia="Times New Roman" w:hAnsi="Times New Roman" w:cs="Times New Roman"/>
          <w:iCs/>
          <w:strike/>
          <w:color w:val="0000FF"/>
        </w:rPr>
      </w:pPr>
    </w:p>
    <w:p w:rsidR="003F1094" w:rsidRPr="00D56213" w:rsidRDefault="003F1094" w:rsidP="003F1094">
      <w:pPr>
        <w:rPr>
          <w:rFonts w:ascii="Times New Roman" w:hAnsi="Times New Roman" w:cs="Times New Roman"/>
        </w:rPr>
      </w:pPr>
    </w:p>
    <w:bookmarkEnd w:id="328"/>
    <w:bookmarkEnd w:id="329"/>
    <w:bookmarkEnd w:id="330"/>
    <w:bookmarkEnd w:id="331"/>
    <w:bookmarkEnd w:id="332"/>
    <w:bookmarkEnd w:id="333"/>
    <w:bookmarkEnd w:id="334"/>
    <w:bookmarkEnd w:id="335"/>
    <w:bookmarkEnd w:id="336"/>
    <w:bookmarkEnd w:id="337"/>
    <w:bookmarkEnd w:id="338"/>
    <w:bookmarkEnd w:id="339"/>
    <w:p w:rsidR="00D30BCC" w:rsidRPr="00D30BCC" w:rsidRDefault="00D30BCC" w:rsidP="004C0EA5">
      <w:pPr>
        <w:spacing w:after="0" w:line="240" w:lineRule="auto"/>
        <w:rPr>
          <w:rFonts w:ascii="Times New Roman" w:eastAsia="Times New Roman" w:hAnsi="Times New Roman" w:cs="Times New Roman"/>
          <w:sz w:val="24"/>
          <w:szCs w:val="24"/>
        </w:rPr>
      </w:pPr>
    </w:p>
    <w:sectPr w:rsidR="00D30BCC" w:rsidRPr="00D30BCC" w:rsidSect="0033136F">
      <w:headerReference w:type="even" r:id="rId17"/>
      <w:headerReference w:type="default" r:id="rId18"/>
      <w:footerReference w:type="even" r:id="rId19"/>
      <w:footerReference w:type="default" r:id="rId20"/>
      <w:headerReference w:type="first" r:id="rId21"/>
      <w:footerReference w:type="first" r:id="rId22"/>
      <w:pgSz w:w="11907" w:h="16840" w:code="9"/>
      <w:pgMar w:top="709" w:right="1134" w:bottom="993"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13" w:rsidRDefault="00E22F13" w:rsidP="00D30BCC">
      <w:pPr>
        <w:spacing w:after="0" w:line="240" w:lineRule="auto"/>
      </w:pPr>
      <w:r>
        <w:separator/>
      </w:r>
    </w:p>
  </w:endnote>
  <w:endnote w:type="continuationSeparator" w:id="0">
    <w:p w:rsidR="00E22F13" w:rsidRDefault="00E22F13" w:rsidP="00D3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TimesNewRomanPSM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Pr="007F1ECD" w:rsidRDefault="004D53A3" w:rsidP="007F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Pr="000D5947" w:rsidRDefault="004D53A3" w:rsidP="000D59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Default="004D5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13" w:rsidRDefault="00E22F13" w:rsidP="00D30BCC">
      <w:pPr>
        <w:spacing w:after="0" w:line="240" w:lineRule="auto"/>
      </w:pPr>
      <w:r>
        <w:separator/>
      </w:r>
    </w:p>
  </w:footnote>
  <w:footnote w:type="continuationSeparator" w:id="0">
    <w:p w:rsidR="00E22F13" w:rsidRDefault="00E22F13" w:rsidP="00D30BCC">
      <w:pPr>
        <w:spacing w:after="0" w:line="240" w:lineRule="auto"/>
      </w:pPr>
      <w:r>
        <w:continuationSeparator/>
      </w:r>
    </w:p>
  </w:footnote>
  <w:footnote w:id="1">
    <w:p w:rsidR="004D53A3" w:rsidRPr="00C65E6A" w:rsidRDefault="004D53A3"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r>
        <w:rPr>
          <w:sz w:val="16"/>
          <w:szCs w:val="16"/>
          <w:lang w:val="lv-LV"/>
        </w:rPr>
        <w:t>būvdarbu</w:t>
      </w:r>
      <w:r w:rsidRPr="00D005EA">
        <w:rPr>
          <w:sz w:val="16"/>
          <w:szCs w:val="16"/>
          <w:lang w:val="lv-LV"/>
        </w:rPr>
        <w:t xml:space="preserve">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2">
    <w:p w:rsidR="004D53A3" w:rsidRPr="00C65E6A" w:rsidRDefault="004D53A3"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r>
        <w:rPr>
          <w:sz w:val="16"/>
          <w:szCs w:val="16"/>
          <w:lang w:val="lv-LV"/>
        </w:rPr>
        <w:t>būvdarbu</w:t>
      </w:r>
      <w:r w:rsidRPr="00D005EA">
        <w:rPr>
          <w:sz w:val="16"/>
          <w:szCs w:val="16"/>
          <w:lang w:val="lv-LV"/>
        </w:rPr>
        <w:t xml:space="preserve">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3">
    <w:p w:rsidR="004D53A3" w:rsidRPr="00C65E6A" w:rsidRDefault="004D53A3"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r>
        <w:rPr>
          <w:sz w:val="16"/>
          <w:szCs w:val="16"/>
          <w:lang w:val="lv-LV"/>
        </w:rPr>
        <w:t>būvdarbu</w:t>
      </w:r>
      <w:r w:rsidRPr="00D005EA">
        <w:rPr>
          <w:sz w:val="16"/>
          <w:szCs w:val="16"/>
          <w:lang w:val="lv-LV"/>
        </w:rPr>
        <w:t xml:space="preserve">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4">
    <w:p w:rsidR="004D53A3" w:rsidRPr="00C65E6A" w:rsidRDefault="004D53A3" w:rsidP="00DB0CBE">
      <w:pPr>
        <w:pStyle w:val="FootnoteText"/>
        <w:jc w:val="both"/>
        <w:rPr>
          <w:lang w:val="lv-LV"/>
        </w:rPr>
      </w:pPr>
      <w:r w:rsidRPr="00897C41">
        <w:rPr>
          <w:rStyle w:val="FootnoteReference"/>
        </w:rPr>
        <w:footnoteRef/>
      </w:r>
      <w:r w:rsidRPr="00D005EA">
        <w:rPr>
          <w:sz w:val="16"/>
          <w:szCs w:val="16"/>
          <w:lang w:val="lv-LV"/>
        </w:rPr>
        <w:t xml:space="preserve">Apakšuzņēmēja veicamās </w:t>
      </w:r>
      <w:r>
        <w:rPr>
          <w:sz w:val="16"/>
          <w:szCs w:val="16"/>
          <w:lang w:val="lv-LV"/>
        </w:rPr>
        <w:t>būvd</w:t>
      </w:r>
      <w:r w:rsidRPr="00D005EA">
        <w:rPr>
          <w:sz w:val="16"/>
          <w:szCs w:val="16"/>
          <w:lang w:val="lv-LV"/>
        </w:rPr>
        <w:t xml:space="preserve">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būvd</w:t>
      </w:r>
      <w:r w:rsidRPr="00D005EA">
        <w:rPr>
          <w:sz w:val="16"/>
          <w:szCs w:val="16"/>
          <w:lang w:val="lv-LV"/>
        </w:rPr>
        <w:t>arba</w:t>
      </w:r>
      <w:r>
        <w:rPr>
          <w:sz w:val="16"/>
          <w:szCs w:val="16"/>
          <w:lang w:val="lv-LV"/>
        </w:rPr>
        <w:t xml:space="preserve">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Default="004D5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Default="004D5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A3" w:rsidRDefault="004D5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D2F"/>
    <w:multiLevelType w:val="hybridMultilevel"/>
    <w:tmpl w:val="4030F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B5854"/>
    <w:multiLevelType w:val="multilevel"/>
    <w:tmpl w:val="025E0B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F5891"/>
    <w:multiLevelType w:val="hybridMultilevel"/>
    <w:tmpl w:val="28A2239E"/>
    <w:lvl w:ilvl="0" w:tplc="A0A20D9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15:restartNumberingAfterBreak="0">
    <w:nsid w:val="0B4221FE"/>
    <w:multiLevelType w:val="multilevel"/>
    <w:tmpl w:val="D4A0855C"/>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5"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856EF"/>
    <w:multiLevelType w:val="multilevel"/>
    <w:tmpl w:val="29086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0" w15:restartNumberingAfterBreak="0">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3" w15:restartNumberingAfterBreak="0">
    <w:nsid w:val="42101B61"/>
    <w:multiLevelType w:val="multilevel"/>
    <w:tmpl w:val="1238651E"/>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strike w:val="0"/>
        <w:color w:val="auto"/>
      </w:rPr>
    </w:lvl>
    <w:lvl w:ilvl="2">
      <w:start w:val="1"/>
      <w:numFmt w:val="decimal"/>
      <w:lvlText w:val="%1.%2.%3."/>
      <w:lvlJc w:val="left"/>
      <w:pPr>
        <w:tabs>
          <w:tab w:val="num" w:pos="2206"/>
        </w:tabs>
        <w:ind w:left="2206" w:hanging="504"/>
      </w:pPr>
      <w:rPr>
        <w:rFonts w:cs="Times New Roman" w:hint="default"/>
        <w:b w:val="0"/>
        <w:i w:val="0"/>
        <w:strike w:val="0"/>
      </w:rPr>
    </w:lvl>
    <w:lvl w:ilvl="3">
      <w:start w:val="1"/>
      <w:numFmt w:val="decimal"/>
      <w:lvlText w:val="%1.%2.%3.%4."/>
      <w:lvlJc w:val="left"/>
      <w:pPr>
        <w:tabs>
          <w:tab w:val="num" w:pos="1713"/>
        </w:tabs>
        <w:ind w:left="1641"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40F474D"/>
    <w:multiLevelType w:val="multilevel"/>
    <w:tmpl w:val="00587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8A7D27"/>
    <w:multiLevelType w:val="hybridMultilevel"/>
    <w:tmpl w:val="FB1C2C10"/>
    <w:lvl w:ilvl="0" w:tplc="F0E08342">
      <w:start w:val="6"/>
      <w:numFmt w:val="bullet"/>
      <w:lvlText w:val="-"/>
      <w:lvlJc w:val="left"/>
      <w:pPr>
        <w:ind w:left="1152" w:hanging="360"/>
      </w:pPr>
      <w:rPr>
        <w:rFonts w:ascii="Times New Roman" w:eastAsia="Times New Roman"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15:restartNumberingAfterBreak="0">
    <w:nsid w:val="53800FA7"/>
    <w:multiLevelType w:val="multilevel"/>
    <w:tmpl w:val="AAB4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A74552E"/>
    <w:multiLevelType w:val="hybridMultilevel"/>
    <w:tmpl w:val="255EFB90"/>
    <w:lvl w:ilvl="0" w:tplc="FFB8E4CC">
      <w:start w:val="1"/>
      <w:numFmt w:val="bullet"/>
      <w:lvlText w:val="-"/>
      <w:lvlJc w:val="left"/>
      <w:pPr>
        <w:ind w:left="788"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9" w15:restartNumberingAfterBreak="0">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3"/>
  </w:num>
  <w:num w:numId="4">
    <w:abstractNumId w:val="17"/>
  </w:num>
  <w:num w:numId="5">
    <w:abstractNumId w:val="8"/>
  </w:num>
  <w:num w:numId="6">
    <w:abstractNumId w:val="9"/>
  </w:num>
  <w:num w:numId="7">
    <w:abstractNumId w:val="7"/>
  </w:num>
  <w:num w:numId="8">
    <w:abstractNumId w:val="20"/>
  </w:num>
  <w:num w:numId="9">
    <w:abstractNumId w:val="18"/>
  </w:num>
  <w:num w:numId="10">
    <w:abstractNumId w:val="13"/>
    <w:lvlOverride w:ilvl="0">
      <w:startOverride w:val="6"/>
    </w:lvlOverride>
    <w:lvlOverride w:ilvl="1">
      <w:startOverride w:val="3"/>
    </w:lvlOverride>
  </w:num>
  <w:num w:numId="11">
    <w:abstractNumId w:val="19"/>
  </w:num>
  <w:num w:numId="12">
    <w:abstractNumId w:val="15"/>
  </w:num>
  <w:num w:numId="13">
    <w:abstractNumId w:val="2"/>
  </w:num>
  <w:num w:numId="14">
    <w:abstractNumId w:val="10"/>
  </w:num>
  <w:num w:numId="15">
    <w:abstractNumId w:val="16"/>
  </w:num>
  <w:num w:numId="16">
    <w:abstractNumId w:val="11"/>
  </w:num>
  <w:num w:numId="17">
    <w:abstractNumId w:val="4"/>
  </w:num>
  <w:num w:numId="18">
    <w:abstractNumId w:val="14"/>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4"/>
    </w:lvlOverride>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C"/>
    <w:rsid w:val="00004645"/>
    <w:rsid w:val="000216A7"/>
    <w:rsid w:val="00021BA8"/>
    <w:rsid w:val="00040093"/>
    <w:rsid w:val="000430FA"/>
    <w:rsid w:val="00044826"/>
    <w:rsid w:val="00081425"/>
    <w:rsid w:val="000B3A89"/>
    <w:rsid w:val="000D5947"/>
    <w:rsid w:val="0011159D"/>
    <w:rsid w:val="001403AD"/>
    <w:rsid w:val="00191755"/>
    <w:rsid w:val="001A1821"/>
    <w:rsid w:val="001D5DE9"/>
    <w:rsid w:val="00200350"/>
    <w:rsid w:val="002167C4"/>
    <w:rsid w:val="00216D78"/>
    <w:rsid w:val="00232398"/>
    <w:rsid w:val="0024562B"/>
    <w:rsid w:val="00253CD4"/>
    <w:rsid w:val="00270395"/>
    <w:rsid w:val="0029724F"/>
    <w:rsid w:val="002A27EB"/>
    <w:rsid w:val="002A792F"/>
    <w:rsid w:val="002D6324"/>
    <w:rsid w:val="00306835"/>
    <w:rsid w:val="0033136F"/>
    <w:rsid w:val="00331657"/>
    <w:rsid w:val="003731A9"/>
    <w:rsid w:val="003804DB"/>
    <w:rsid w:val="003968A1"/>
    <w:rsid w:val="003B4363"/>
    <w:rsid w:val="003C57C2"/>
    <w:rsid w:val="003F1094"/>
    <w:rsid w:val="003F11C8"/>
    <w:rsid w:val="004238F0"/>
    <w:rsid w:val="00423AD4"/>
    <w:rsid w:val="00427AF8"/>
    <w:rsid w:val="0046332A"/>
    <w:rsid w:val="00472FC3"/>
    <w:rsid w:val="0049687D"/>
    <w:rsid w:val="004A531F"/>
    <w:rsid w:val="004B011F"/>
    <w:rsid w:val="004C0EA5"/>
    <w:rsid w:val="004C2BED"/>
    <w:rsid w:val="004C551A"/>
    <w:rsid w:val="004D3102"/>
    <w:rsid w:val="004D53A3"/>
    <w:rsid w:val="004D723F"/>
    <w:rsid w:val="004F1FC8"/>
    <w:rsid w:val="00512279"/>
    <w:rsid w:val="00517B12"/>
    <w:rsid w:val="00526FFE"/>
    <w:rsid w:val="005603FC"/>
    <w:rsid w:val="0056271F"/>
    <w:rsid w:val="0057177B"/>
    <w:rsid w:val="005841B1"/>
    <w:rsid w:val="005842F2"/>
    <w:rsid w:val="005B71D1"/>
    <w:rsid w:val="005D37BF"/>
    <w:rsid w:val="005D6E6C"/>
    <w:rsid w:val="005F43D7"/>
    <w:rsid w:val="006347A7"/>
    <w:rsid w:val="006440D2"/>
    <w:rsid w:val="00653339"/>
    <w:rsid w:val="00662C4D"/>
    <w:rsid w:val="00665AEE"/>
    <w:rsid w:val="0067196D"/>
    <w:rsid w:val="00671E1B"/>
    <w:rsid w:val="00684ADF"/>
    <w:rsid w:val="00693A2E"/>
    <w:rsid w:val="006A0D24"/>
    <w:rsid w:val="006A7E48"/>
    <w:rsid w:val="006C5FF4"/>
    <w:rsid w:val="006F14C6"/>
    <w:rsid w:val="00781A37"/>
    <w:rsid w:val="00792095"/>
    <w:rsid w:val="00792376"/>
    <w:rsid w:val="007E2DE5"/>
    <w:rsid w:val="007E324F"/>
    <w:rsid w:val="007F1ECD"/>
    <w:rsid w:val="00861CEB"/>
    <w:rsid w:val="008824B5"/>
    <w:rsid w:val="00894FA7"/>
    <w:rsid w:val="008B2587"/>
    <w:rsid w:val="00903B94"/>
    <w:rsid w:val="0091471C"/>
    <w:rsid w:val="009236E7"/>
    <w:rsid w:val="0096700E"/>
    <w:rsid w:val="00976D9F"/>
    <w:rsid w:val="00982D57"/>
    <w:rsid w:val="009B142E"/>
    <w:rsid w:val="009C0B8A"/>
    <w:rsid w:val="009D06CB"/>
    <w:rsid w:val="009E301A"/>
    <w:rsid w:val="009F01D6"/>
    <w:rsid w:val="009F491A"/>
    <w:rsid w:val="00A03426"/>
    <w:rsid w:val="00A5075E"/>
    <w:rsid w:val="00A631F3"/>
    <w:rsid w:val="00A711B5"/>
    <w:rsid w:val="00A96B59"/>
    <w:rsid w:val="00AA623F"/>
    <w:rsid w:val="00AB10C0"/>
    <w:rsid w:val="00AE245B"/>
    <w:rsid w:val="00AF18CB"/>
    <w:rsid w:val="00B057FE"/>
    <w:rsid w:val="00B17832"/>
    <w:rsid w:val="00B20DC1"/>
    <w:rsid w:val="00B23E74"/>
    <w:rsid w:val="00B464E0"/>
    <w:rsid w:val="00B505EB"/>
    <w:rsid w:val="00B6449C"/>
    <w:rsid w:val="00B8191B"/>
    <w:rsid w:val="00B85C12"/>
    <w:rsid w:val="00B872BA"/>
    <w:rsid w:val="00B9551B"/>
    <w:rsid w:val="00BB44B8"/>
    <w:rsid w:val="00BE736E"/>
    <w:rsid w:val="00C01F6F"/>
    <w:rsid w:val="00C37FC0"/>
    <w:rsid w:val="00C40E77"/>
    <w:rsid w:val="00C657A9"/>
    <w:rsid w:val="00CB41C7"/>
    <w:rsid w:val="00CB435C"/>
    <w:rsid w:val="00D124EC"/>
    <w:rsid w:val="00D30416"/>
    <w:rsid w:val="00D30BCC"/>
    <w:rsid w:val="00D80774"/>
    <w:rsid w:val="00DA439C"/>
    <w:rsid w:val="00DA558B"/>
    <w:rsid w:val="00DB0CBE"/>
    <w:rsid w:val="00E22F13"/>
    <w:rsid w:val="00E2434B"/>
    <w:rsid w:val="00E2680D"/>
    <w:rsid w:val="00E44C4E"/>
    <w:rsid w:val="00E52CF3"/>
    <w:rsid w:val="00E76AB1"/>
    <w:rsid w:val="00E93A51"/>
    <w:rsid w:val="00EA5AAE"/>
    <w:rsid w:val="00ED1977"/>
    <w:rsid w:val="00ED1D22"/>
    <w:rsid w:val="00EF17FE"/>
    <w:rsid w:val="00F01080"/>
    <w:rsid w:val="00F27B61"/>
    <w:rsid w:val="00F30CE6"/>
    <w:rsid w:val="00F627B8"/>
    <w:rsid w:val="00F7458C"/>
    <w:rsid w:val="00F80744"/>
    <w:rsid w:val="00F8729D"/>
    <w:rsid w:val="00F95E8E"/>
    <w:rsid w:val="00FA25F6"/>
    <w:rsid w:val="00FA50E3"/>
    <w:rsid w:val="00FC2FC1"/>
    <w:rsid w:val="00FC7755"/>
    <w:rsid w:val="00FF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02"/>
  </w:style>
  <w:style w:type="paragraph" w:styleId="Heading1">
    <w:name w:val="heading 1"/>
    <w:basedOn w:val="Normal"/>
    <w:next w:val="Normal"/>
    <w:link w:val="Heading1Char"/>
    <w:uiPriority w:val="99"/>
    <w:qFormat/>
    <w:rsid w:val="00D30BC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9236E7"/>
    <w:pPr>
      <w:keepNext/>
      <w:numPr>
        <w:numId w:val="3"/>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D30BC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D30BC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D30BC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D30BC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D30BC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D30BC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D30BC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BCC"/>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9236E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D30BCC"/>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D30BCC"/>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D30B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D30BC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D30BC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D30B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30BCC"/>
    <w:rPr>
      <w:rFonts w:ascii="Arial" w:eastAsia="Times New Roman" w:hAnsi="Arial" w:cs="Arial"/>
    </w:rPr>
  </w:style>
  <w:style w:type="numbering" w:customStyle="1" w:styleId="NoList1">
    <w:name w:val="No List1"/>
    <w:next w:val="NoList"/>
    <w:uiPriority w:val="99"/>
    <w:semiHidden/>
    <w:unhideWhenUsed/>
    <w:rsid w:val="00D30BCC"/>
  </w:style>
  <w:style w:type="paragraph" w:customStyle="1" w:styleId="naisf">
    <w:name w:val="naisf"/>
    <w:basedOn w:val="Normal"/>
    <w:autoRedefine/>
    <w:uiPriority w:val="99"/>
    <w:rsid w:val="00D30BCC"/>
    <w:pPr>
      <w:numPr>
        <w:ilvl w:val="2"/>
        <w:numId w:val="5"/>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D30BC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D30BC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30BCC"/>
    <w:rPr>
      <w:rFonts w:ascii="Times New Roman" w:eastAsia="Times New Roman" w:hAnsi="Times New Roman" w:cs="Times New Roman"/>
      <w:b/>
      <w:bCs/>
      <w:sz w:val="24"/>
      <w:szCs w:val="24"/>
    </w:rPr>
  </w:style>
  <w:style w:type="character" w:customStyle="1" w:styleId="CharChar">
    <w:name w:val="Char Char"/>
    <w:uiPriority w:val="99"/>
    <w:rsid w:val="00D30BCC"/>
    <w:rPr>
      <w:b/>
      <w:sz w:val="24"/>
      <w:lang w:val="lv-LV" w:eastAsia="en-US"/>
    </w:rPr>
  </w:style>
  <w:style w:type="paragraph" w:styleId="BodyText2">
    <w:name w:val="Body Text 2"/>
    <w:basedOn w:val="Normal"/>
    <w:link w:val="BodyText2Char"/>
    <w:uiPriority w:val="99"/>
    <w:rsid w:val="00D30BC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D30BCC"/>
    <w:rPr>
      <w:rFonts w:ascii="Times New Roman" w:eastAsia="Times New Roman" w:hAnsi="Times New Roman" w:cs="Times New Roman"/>
      <w:i/>
      <w:iCs/>
      <w:sz w:val="24"/>
      <w:szCs w:val="24"/>
    </w:rPr>
  </w:style>
  <w:style w:type="paragraph" w:styleId="List">
    <w:name w:val="List"/>
    <w:basedOn w:val="Normal"/>
    <w:uiPriority w:val="99"/>
    <w:rsid w:val="00D30BC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D30BC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D30BC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D30BC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D30BCC"/>
    <w:rPr>
      <w:rFonts w:cs="Times New Roman"/>
      <w:color w:val="0000FF"/>
      <w:u w:val="single"/>
    </w:rPr>
  </w:style>
  <w:style w:type="paragraph" w:styleId="TOC3">
    <w:name w:val="toc 3"/>
    <w:basedOn w:val="Normal"/>
    <w:next w:val="Normal"/>
    <w:autoRedefine/>
    <w:uiPriority w:val="39"/>
    <w:rsid w:val="00D30BC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D30BC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D30B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30BC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30BCC"/>
    <w:rPr>
      <w:rFonts w:ascii="Times New Roman" w:eastAsia="Times New Roman" w:hAnsi="Times New Roman" w:cs="Times New Roman"/>
      <w:sz w:val="24"/>
      <w:szCs w:val="24"/>
    </w:rPr>
  </w:style>
  <w:style w:type="character" w:styleId="Strong">
    <w:name w:val="Strong"/>
    <w:uiPriority w:val="99"/>
    <w:qFormat/>
    <w:rsid w:val="00D30BCC"/>
    <w:rPr>
      <w:rFonts w:cs="Times New Roman"/>
      <w:b/>
    </w:rPr>
  </w:style>
  <w:style w:type="character" w:styleId="PageNumber">
    <w:name w:val="page number"/>
    <w:uiPriority w:val="99"/>
    <w:rsid w:val="00D30BCC"/>
    <w:rPr>
      <w:rFonts w:cs="Times New Roman"/>
    </w:rPr>
  </w:style>
  <w:style w:type="paragraph" w:styleId="Footer">
    <w:name w:val="footer"/>
    <w:basedOn w:val="Normal"/>
    <w:link w:val="FooterChar"/>
    <w:uiPriority w:val="99"/>
    <w:rsid w:val="00D30BC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30BCC"/>
    <w:rPr>
      <w:rFonts w:ascii="Times New Roman" w:eastAsia="Times New Roman" w:hAnsi="Times New Roman" w:cs="Times New Roman"/>
      <w:sz w:val="24"/>
      <w:szCs w:val="20"/>
    </w:rPr>
  </w:style>
  <w:style w:type="paragraph" w:styleId="Header">
    <w:name w:val="header"/>
    <w:basedOn w:val="Normal"/>
    <w:link w:val="HeaderChar"/>
    <w:uiPriority w:val="99"/>
    <w:rsid w:val="00D30B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0BCC"/>
    <w:rPr>
      <w:rFonts w:ascii="Times New Roman" w:eastAsia="Times New Roman" w:hAnsi="Times New Roman" w:cs="Times New Roman"/>
      <w:sz w:val="24"/>
      <w:szCs w:val="24"/>
    </w:rPr>
  </w:style>
  <w:style w:type="character" w:styleId="Emphasis">
    <w:name w:val="Emphasis"/>
    <w:uiPriority w:val="99"/>
    <w:qFormat/>
    <w:rsid w:val="00D30BCC"/>
    <w:rPr>
      <w:rFonts w:cs="Times New Roman"/>
      <w:i/>
    </w:rPr>
  </w:style>
  <w:style w:type="paragraph" w:styleId="BodyTextIndent2">
    <w:name w:val="Body Text Indent 2"/>
    <w:basedOn w:val="Normal"/>
    <w:link w:val="BodyTextIndent2Char"/>
    <w:uiPriority w:val="99"/>
    <w:rsid w:val="00D30B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30BCC"/>
    <w:rPr>
      <w:rFonts w:ascii="Times New Roman" w:eastAsia="Times New Roman" w:hAnsi="Times New Roman" w:cs="Times New Roman"/>
      <w:sz w:val="24"/>
      <w:szCs w:val="24"/>
    </w:rPr>
  </w:style>
  <w:style w:type="paragraph" w:styleId="TOC2">
    <w:name w:val="toc 2"/>
    <w:basedOn w:val="Normal"/>
    <w:next w:val="Normal"/>
    <w:autoRedefine/>
    <w:uiPriority w:val="39"/>
    <w:rsid w:val="00D30BC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D30BCC"/>
    <w:pPr>
      <w:spacing w:before="360" w:after="240"/>
      <w:ind w:left="720"/>
    </w:pPr>
    <w:rPr>
      <w:b/>
    </w:rPr>
  </w:style>
  <w:style w:type="character" w:customStyle="1" w:styleId="Heading31">
    <w:name w:val="Heading 31"/>
    <w:uiPriority w:val="99"/>
    <w:rsid w:val="00D30BCC"/>
    <w:rPr>
      <w:rFonts w:ascii="Times New Roman Bold" w:hAnsi="Times New Roman Bold"/>
      <w:b/>
      <w:sz w:val="24"/>
    </w:rPr>
  </w:style>
  <w:style w:type="paragraph" w:customStyle="1" w:styleId="Style6">
    <w:name w:val="Style6"/>
    <w:basedOn w:val="Heading3"/>
    <w:uiPriority w:val="99"/>
    <w:rsid w:val="00D30BCC"/>
    <w:rPr>
      <w:rFonts w:ascii="Times New Roman Bold" w:hAnsi="Times New Roman Bold"/>
      <w:b/>
      <w:sz w:val="24"/>
      <w:szCs w:val="24"/>
    </w:rPr>
  </w:style>
  <w:style w:type="paragraph" w:styleId="TOC1">
    <w:name w:val="toc 1"/>
    <w:basedOn w:val="Normal"/>
    <w:next w:val="Normal"/>
    <w:autoRedefine/>
    <w:uiPriority w:val="39"/>
    <w:rsid w:val="00D30BC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D30BCC"/>
    <w:rPr>
      <w:b/>
      <w:sz w:val="24"/>
    </w:rPr>
  </w:style>
  <w:style w:type="paragraph" w:customStyle="1" w:styleId="Style8">
    <w:name w:val="Style8"/>
    <w:basedOn w:val="Heading2"/>
    <w:uiPriority w:val="99"/>
    <w:rsid w:val="00D30BCC"/>
    <w:rPr>
      <w:b w:val="0"/>
    </w:rPr>
  </w:style>
  <w:style w:type="paragraph" w:styleId="FootnoteText">
    <w:name w:val="footnote text"/>
    <w:basedOn w:val="Normal"/>
    <w:link w:val="FootnoteTextChar"/>
    <w:rsid w:val="00D30B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30BCC"/>
    <w:rPr>
      <w:rFonts w:ascii="Times New Roman" w:eastAsia="Times New Roman" w:hAnsi="Times New Roman" w:cs="Times New Roman"/>
      <w:sz w:val="20"/>
      <w:szCs w:val="20"/>
      <w:lang w:val="en-US"/>
    </w:rPr>
  </w:style>
  <w:style w:type="character" w:styleId="FootnoteReference">
    <w:name w:val="footnote reference"/>
    <w:aliases w:val="Footnote symbol"/>
    <w:rsid w:val="00D30BCC"/>
    <w:rPr>
      <w:rFonts w:cs="Times New Roman"/>
      <w:vertAlign w:val="superscript"/>
    </w:rPr>
  </w:style>
  <w:style w:type="paragraph" w:customStyle="1" w:styleId="Normalnumbered">
    <w:name w:val="Normal_numbered"/>
    <w:basedOn w:val="Normal"/>
    <w:next w:val="Normal"/>
    <w:autoRedefine/>
    <w:uiPriority w:val="99"/>
    <w:rsid w:val="00D30BC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D30BCC"/>
    <w:rPr>
      <w:rFonts w:ascii="Times New Roman Bold" w:hAnsi="Times New Roman Bold"/>
      <w:b/>
      <w:sz w:val="24"/>
      <w:lang w:val="lv-LV" w:eastAsia="en-US"/>
    </w:rPr>
  </w:style>
  <w:style w:type="character" w:styleId="FollowedHyperlink">
    <w:name w:val="FollowedHyperlink"/>
    <w:uiPriority w:val="99"/>
    <w:rsid w:val="00D30BCC"/>
    <w:rPr>
      <w:rFonts w:cs="Times New Roman"/>
      <w:color w:val="800080"/>
      <w:u w:val="single"/>
    </w:rPr>
  </w:style>
  <w:style w:type="character" w:styleId="CommentReference">
    <w:name w:val="annotation reference"/>
    <w:uiPriority w:val="99"/>
    <w:rsid w:val="00D30BCC"/>
    <w:rPr>
      <w:rFonts w:cs="Times New Roman"/>
      <w:sz w:val="16"/>
    </w:rPr>
  </w:style>
  <w:style w:type="paragraph" w:styleId="CommentText">
    <w:name w:val="annotation text"/>
    <w:basedOn w:val="Normal"/>
    <w:link w:val="CommentTextChar"/>
    <w:rsid w:val="00D30BC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D30B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D30BCC"/>
    <w:rPr>
      <w:b/>
      <w:bCs/>
    </w:rPr>
  </w:style>
  <w:style w:type="character" w:customStyle="1" w:styleId="CommentSubjectChar">
    <w:name w:val="Comment Subject Char"/>
    <w:basedOn w:val="CommentTextChar"/>
    <w:link w:val="CommentSubject"/>
    <w:uiPriority w:val="99"/>
    <w:rsid w:val="00D30BC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D30BC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D30BCC"/>
    <w:rPr>
      <w:rFonts w:ascii="Tahoma" w:eastAsia="Times New Roman" w:hAnsi="Tahoma" w:cs="Times New Roman"/>
      <w:sz w:val="16"/>
      <w:szCs w:val="16"/>
      <w:lang w:eastAsia="lv-LV"/>
    </w:rPr>
  </w:style>
  <w:style w:type="paragraph" w:styleId="Revision">
    <w:name w:val="Revision"/>
    <w:hidden/>
    <w:uiPriority w:val="99"/>
    <w:semiHidden/>
    <w:rsid w:val="00D30B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D30B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D30BC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D30B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30BCC"/>
    <w:rPr>
      <w:rFonts w:ascii="Times New Roman" w:eastAsia="Times New Roman" w:hAnsi="Times New Roman" w:cs="Times New Roman"/>
      <w:sz w:val="20"/>
      <w:szCs w:val="20"/>
    </w:rPr>
  </w:style>
  <w:style w:type="character" w:styleId="EndnoteReference">
    <w:name w:val="endnote reference"/>
    <w:uiPriority w:val="99"/>
    <w:semiHidden/>
    <w:rsid w:val="00D30BCC"/>
    <w:rPr>
      <w:rFonts w:cs="Times New Roman"/>
      <w:vertAlign w:val="superscript"/>
    </w:rPr>
  </w:style>
  <w:style w:type="character" w:styleId="IntenseEmphasis">
    <w:name w:val="Intense Emphasis"/>
    <w:uiPriority w:val="21"/>
    <w:qFormat/>
    <w:rsid w:val="00D30BCC"/>
    <w:rPr>
      <w:b/>
      <w:bCs/>
      <w:i/>
      <w:iCs/>
      <w:color w:val="4F81BD"/>
    </w:rPr>
  </w:style>
  <w:style w:type="paragraph" w:styleId="NoSpacing">
    <w:name w:val="No Spacing"/>
    <w:link w:val="NoSpacingChar"/>
    <w:qFormat/>
    <w:rsid w:val="00D30BC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30BC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30BCC"/>
    <w:rPr>
      <w:rFonts w:ascii="Times New Roman" w:eastAsia="Times New Roman" w:hAnsi="Times New Roman" w:cs="Times New Roman"/>
      <w:sz w:val="24"/>
      <w:szCs w:val="24"/>
    </w:rPr>
  </w:style>
  <w:style w:type="paragraph" w:customStyle="1" w:styleId="Stils1">
    <w:name w:val="Stils1"/>
    <w:basedOn w:val="Normal"/>
    <w:rsid w:val="00D30BCC"/>
    <w:pPr>
      <w:numPr>
        <w:numId w:val="11"/>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D30BCC"/>
    <w:pPr>
      <w:numPr>
        <w:ilvl w:val="1"/>
        <w:numId w:val="1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D30BCC"/>
    <w:pPr>
      <w:numPr>
        <w:ilvl w:val="2"/>
        <w:numId w:val="1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D30BCC"/>
    <w:pPr>
      <w:numPr>
        <w:ilvl w:val="3"/>
        <w:numId w:val="11"/>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D30BCC"/>
    <w:pPr>
      <w:spacing w:after="0" w:line="240" w:lineRule="auto"/>
      <w:ind w:left="566" w:hanging="283"/>
      <w:contextualSpacing/>
    </w:pPr>
    <w:rPr>
      <w:rFonts w:ascii="Times New Roman" w:eastAsia="Times New Roman" w:hAnsi="Times New Roman" w:cs="Times New Roman"/>
      <w:sz w:val="24"/>
      <w:szCs w:val="24"/>
    </w:rPr>
  </w:style>
  <w:style w:type="character" w:customStyle="1" w:styleId="NoSpacingChar">
    <w:name w:val="No Spacing Char"/>
    <w:link w:val="NoSpacing"/>
    <w:locked/>
    <w:rsid w:val="00B644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5435">
      <w:bodyDiv w:val="1"/>
      <w:marLeft w:val="0"/>
      <w:marRight w:val="0"/>
      <w:marTop w:val="0"/>
      <w:marBottom w:val="0"/>
      <w:divBdr>
        <w:top w:val="none" w:sz="0" w:space="0" w:color="auto"/>
        <w:left w:val="none" w:sz="0" w:space="0" w:color="auto"/>
        <w:bottom w:val="none" w:sz="0" w:space="0" w:color="auto"/>
        <w:right w:val="none" w:sz="0" w:space="0" w:color="auto"/>
      </w:divBdr>
      <w:divsChild>
        <w:div w:id="1494686966">
          <w:marLeft w:val="0"/>
          <w:marRight w:val="0"/>
          <w:marTop w:val="0"/>
          <w:marBottom w:val="0"/>
          <w:divBdr>
            <w:top w:val="none" w:sz="0" w:space="0" w:color="auto"/>
            <w:left w:val="none" w:sz="0" w:space="0" w:color="auto"/>
            <w:bottom w:val="none" w:sz="0" w:space="0" w:color="auto"/>
            <w:right w:val="none" w:sz="0" w:space="0" w:color="auto"/>
          </w:divBdr>
        </w:div>
        <w:div w:id="600844193">
          <w:marLeft w:val="0"/>
          <w:marRight w:val="0"/>
          <w:marTop w:val="0"/>
          <w:marBottom w:val="0"/>
          <w:divBdr>
            <w:top w:val="none" w:sz="0" w:space="0" w:color="auto"/>
            <w:left w:val="none" w:sz="0" w:space="0" w:color="auto"/>
            <w:bottom w:val="none" w:sz="0" w:space="0" w:color="auto"/>
            <w:right w:val="none" w:sz="0" w:space="0" w:color="auto"/>
          </w:divBdr>
        </w:div>
        <w:div w:id="1399673549">
          <w:marLeft w:val="0"/>
          <w:marRight w:val="0"/>
          <w:marTop w:val="0"/>
          <w:marBottom w:val="0"/>
          <w:divBdr>
            <w:top w:val="none" w:sz="0" w:space="0" w:color="auto"/>
            <w:left w:val="none" w:sz="0" w:space="0" w:color="auto"/>
            <w:bottom w:val="none" w:sz="0" w:space="0" w:color="auto"/>
            <w:right w:val="none" w:sz="0" w:space="0" w:color="auto"/>
          </w:divBdr>
        </w:div>
        <w:div w:id="653995801">
          <w:marLeft w:val="0"/>
          <w:marRight w:val="0"/>
          <w:marTop w:val="0"/>
          <w:marBottom w:val="0"/>
          <w:divBdr>
            <w:top w:val="none" w:sz="0" w:space="0" w:color="auto"/>
            <w:left w:val="none" w:sz="0" w:space="0" w:color="auto"/>
            <w:bottom w:val="none" w:sz="0" w:space="0" w:color="auto"/>
            <w:right w:val="none" w:sz="0" w:space="0" w:color="auto"/>
          </w:divBdr>
        </w:div>
        <w:div w:id="1759909307">
          <w:marLeft w:val="0"/>
          <w:marRight w:val="0"/>
          <w:marTop w:val="0"/>
          <w:marBottom w:val="0"/>
          <w:divBdr>
            <w:top w:val="none" w:sz="0" w:space="0" w:color="auto"/>
            <w:left w:val="none" w:sz="0" w:space="0" w:color="auto"/>
            <w:bottom w:val="none" w:sz="0" w:space="0" w:color="auto"/>
            <w:right w:val="none" w:sz="0" w:space="0" w:color="auto"/>
          </w:divBdr>
        </w:div>
        <w:div w:id="741296778">
          <w:marLeft w:val="0"/>
          <w:marRight w:val="0"/>
          <w:marTop w:val="0"/>
          <w:marBottom w:val="0"/>
          <w:divBdr>
            <w:top w:val="none" w:sz="0" w:space="0" w:color="auto"/>
            <w:left w:val="none" w:sz="0" w:space="0" w:color="auto"/>
            <w:bottom w:val="none" w:sz="0" w:space="0" w:color="auto"/>
            <w:right w:val="none" w:sz="0" w:space="0" w:color="auto"/>
          </w:divBdr>
        </w:div>
        <w:div w:id="611517314">
          <w:marLeft w:val="0"/>
          <w:marRight w:val="0"/>
          <w:marTop w:val="0"/>
          <w:marBottom w:val="0"/>
          <w:divBdr>
            <w:top w:val="none" w:sz="0" w:space="0" w:color="auto"/>
            <w:left w:val="none" w:sz="0" w:space="0" w:color="auto"/>
            <w:bottom w:val="none" w:sz="0" w:space="0" w:color="auto"/>
            <w:right w:val="none" w:sz="0" w:space="0" w:color="auto"/>
          </w:divBdr>
        </w:div>
        <w:div w:id="192310333">
          <w:marLeft w:val="0"/>
          <w:marRight w:val="0"/>
          <w:marTop w:val="0"/>
          <w:marBottom w:val="0"/>
          <w:divBdr>
            <w:top w:val="none" w:sz="0" w:space="0" w:color="auto"/>
            <w:left w:val="none" w:sz="0" w:space="0" w:color="auto"/>
            <w:bottom w:val="none" w:sz="0" w:space="0" w:color="auto"/>
            <w:right w:val="none" w:sz="0" w:space="0" w:color="auto"/>
          </w:divBdr>
        </w:div>
        <w:div w:id="379936423">
          <w:marLeft w:val="0"/>
          <w:marRight w:val="0"/>
          <w:marTop w:val="0"/>
          <w:marBottom w:val="0"/>
          <w:divBdr>
            <w:top w:val="none" w:sz="0" w:space="0" w:color="auto"/>
            <w:left w:val="none" w:sz="0" w:space="0" w:color="auto"/>
            <w:bottom w:val="none" w:sz="0" w:space="0" w:color="auto"/>
            <w:right w:val="none" w:sz="0" w:space="0" w:color="auto"/>
          </w:divBdr>
        </w:div>
        <w:div w:id="1153982618">
          <w:marLeft w:val="0"/>
          <w:marRight w:val="0"/>
          <w:marTop w:val="0"/>
          <w:marBottom w:val="0"/>
          <w:divBdr>
            <w:top w:val="none" w:sz="0" w:space="0" w:color="auto"/>
            <w:left w:val="none" w:sz="0" w:space="0" w:color="auto"/>
            <w:bottom w:val="none" w:sz="0" w:space="0" w:color="auto"/>
            <w:right w:val="none" w:sz="0" w:space="0" w:color="auto"/>
          </w:divBdr>
        </w:div>
        <w:div w:id="294258844">
          <w:marLeft w:val="0"/>
          <w:marRight w:val="0"/>
          <w:marTop w:val="0"/>
          <w:marBottom w:val="0"/>
          <w:divBdr>
            <w:top w:val="none" w:sz="0" w:space="0" w:color="auto"/>
            <w:left w:val="none" w:sz="0" w:space="0" w:color="auto"/>
            <w:bottom w:val="none" w:sz="0" w:space="0" w:color="auto"/>
            <w:right w:val="none" w:sz="0" w:space="0" w:color="auto"/>
          </w:divBdr>
        </w:div>
        <w:div w:id="1374385380">
          <w:marLeft w:val="0"/>
          <w:marRight w:val="0"/>
          <w:marTop w:val="0"/>
          <w:marBottom w:val="0"/>
          <w:divBdr>
            <w:top w:val="none" w:sz="0" w:space="0" w:color="auto"/>
            <w:left w:val="none" w:sz="0" w:space="0" w:color="auto"/>
            <w:bottom w:val="none" w:sz="0" w:space="0" w:color="auto"/>
            <w:right w:val="none" w:sz="0" w:space="0" w:color="auto"/>
          </w:divBdr>
        </w:div>
        <w:div w:id="2045865839">
          <w:marLeft w:val="0"/>
          <w:marRight w:val="0"/>
          <w:marTop w:val="0"/>
          <w:marBottom w:val="0"/>
          <w:divBdr>
            <w:top w:val="none" w:sz="0" w:space="0" w:color="auto"/>
            <w:left w:val="none" w:sz="0" w:space="0" w:color="auto"/>
            <w:bottom w:val="none" w:sz="0" w:space="0" w:color="auto"/>
            <w:right w:val="none" w:sz="0" w:space="0" w:color="auto"/>
          </w:divBdr>
        </w:div>
        <w:div w:id="424812709">
          <w:marLeft w:val="0"/>
          <w:marRight w:val="0"/>
          <w:marTop w:val="0"/>
          <w:marBottom w:val="0"/>
          <w:divBdr>
            <w:top w:val="none" w:sz="0" w:space="0" w:color="auto"/>
            <w:left w:val="none" w:sz="0" w:space="0" w:color="auto"/>
            <w:bottom w:val="none" w:sz="0" w:space="0" w:color="auto"/>
            <w:right w:val="none" w:sz="0" w:space="0" w:color="auto"/>
          </w:divBdr>
        </w:div>
        <w:div w:id="1858470948">
          <w:marLeft w:val="0"/>
          <w:marRight w:val="0"/>
          <w:marTop w:val="0"/>
          <w:marBottom w:val="0"/>
          <w:divBdr>
            <w:top w:val="none" w:sz="0" w:space="0" w:color="auto"/>
            <w:left w:val="none" w:sz="0" w:space="0" w:color="auto"/>
            <w:bottom w:val="none" w:sz="0" w:space="0" w:color="auto"/>
            <w:right w:val="none" w:sz="0" w:space="0" w:color="auto"/>
          </w:divBdr>
        </w:div>
        <w:div w:id="1832984653">
          <w:marLeft w:val="0"/>
          <w:marRight w:val="0"/>
          <w:marTop w:val="0"/>
          <w:marBottom w:val="0"/>
          <w:divBdr>
            <w:top w:val="none" w:sz="0" w:space="0" w:color="auto"/>
            <w:left w:val="none" w:sz="0" w:space="0" w:color="auto"/>
            <w:bottom w:val="none" w:sz="0" w:space="0" w:color="auto"/>
            <w:right w:val="none" w:sz="0" w:space="0" w:color="auto"/>
          </w:divBdr>
        </w:div>
        <w:div w:id="846790783">
          <w:marLeft w:val="0"/>
          <w:marRight w:val="0"/>
          <w:marTop w:val="0"/>
          <w:marBottom w:val="0"/>
          <w:divBdr>
            <w:top w:val="none" w:sz="0" w:space="0" w:color="auto"/>
            <w:left w:val="none" w:sz="0" w:space="0" w:color="auto"/>
            <w:bottom w:val="none" w:sz="0" w:space="0" w:color="auto"/>
            <w:right w:val="none" w:sz="0" w:space="0" w:color="auto"/>
          </w:divBdr>
        </w:div>
        <w:div w:id="87043954">
          <w:marLeft w:val="0"/>
          <w:marRight w:val="0"/>
          <w:marTop w:val="0"/>
          <w:marBottom w:val="0"/>
          <w:divBdr>
            <w:top w:val="none" w:sz="0" w:space="0" w:color="auto"/>
            <w:left w:val="none" w:sz="0" w:space="0" w:color="auto"/>
            <w:bottom w:val="none" w:sz="0" w:space="0" w:color="auto"/>
            <w:right w:val="none" w:sz="0" w:space="0" w:color="auto"/>
          </w:divBdr>
        </w:div>
        <w:div w:id="1259873335">
          <w:marLeft w:val="0"/>
          <w:marRight w:val="0"/>
          <w:marTop w:val="0"/>
          <w:marBottom w:val="0"/>
          <w:divBdr>
            <w:top w:val="none" w:sz="0" w:space="0" w:color="auto"/>
            <w:left w:val="none" w:sz="0" w:space="0" w:color="auto"/>
            <w:bottom w:val="none" w:sz="0" w:space="0" w:color="auto"/>
            <w:right w:val="none" w:sz="0" w:space="0" w:color="auto"/>
          </w:divBdr>
        </w:div>
        <w:div w:id="1927111221">
          <w:marLeft w:val="0"/>
          <w:marRight w:val="0"/>
          <w:marTop w:val="0"/>
          <w:marBottom w:val="0"/>
          <w:divBdr>
            <w:top w:val="none" w:sz="0" w:space="0" w:color="auto"/>
            <w:left w:val="none" w:sz="0" w:space="0" w:color="auto"/>
            <w:bottom w:val="none" w:sz="0" w:space="0" w:color="auto"/>
            <w:right w:val="none" w:sz="0" w:space="0" w:color="auto"/>
          </w:divBdr>
        </w:div>
        <w:div w:id="802384644">
          <w:marLeft w:val="0"/>
          <w:marRight w:val="0"/>
          <w:marTop w:val="0"/>
          <w:marBottom w:val="0"/>
          <w:divBdr>
            <w:top w:val="none" w:sz="0" w:space="0" w:color="auto"/>
            <w:left w:val="none" w:sz="0" w:space="0" w:color="auto"/>
            <w:bottom w:val="none" w:sz="0" w:space="0" w:color="auto"/>
            <w:right w:val="none" w:sz="0" w:space="0" w:color="auto"/>
          </w:divBdr>
        </w:div>
        <w:div w:id="326249291">
          <w:marLeft w:val="0"/>
          <w:marRight w:val="0"/>
          <w:marTop w:val="0"/>
          <w:marBottom w:val="0"/>
          <w:divBdr>
            <w:top w:val="none" w:sz="0" w:space="0" w:color="auto"/>
            <w:left w:val="none" w:sz="0" w:space="0" w:color="auto"/>
            <w:bottom w:val="none" w:sz="0" w:space="0" w:color="auto"/>
            <w:right w:val="none" w:sz="0" w:space="0" w:color="auto"/>
          </w:divBdr>
        </w:div>
        <w:div w:id="1590263621">
          <w:marLeft w:val="0"/>
          <w:marRight w:val="0"/>
          <w:marTop w:val="0"/>
          <w:marBottom w:val="0"/>
          <w:divBdr>
            <w:top w:val="none" w:sz="0" w:space="0" w:color="auto"/>
            <w:left w:val="none" w:sz="0" w:space="0" w:color="auto"/>
            <w:bottom w:val="none" w:sz="0" w:space="0" w:color="auto"/>
            <w:right w:val="none" w:sz="0" w:space="0" w:color="auto"/>
          </w:divBdr>
        </w:div>
        <w:div w:id="807820879">
          <w:marLeft w:val="0"/>
          <w:marRight w:val="0"/>
          <w:marTop w:val="0"/>
          <w:marBottom w:val="0"/>
          <w:divBdr>
            <w:top w:val="none" w:sz="0" w:space="0" w:color="auto"/>
            <w:left w:val="none" w:sz="0" w:space="0" w:color="auto"/>
            <w:bottom w:val="none" w:sz="0" w:space="0" w:color="auto"/>
            <w:right w:val="none" w:sz="0" w:space="0" w:color="auto"/>
          </w:divBdr>
        </w:div>
        <w:div w:id="299194386">
          <w:marLeft w:val="0"/>
          <w:marRight w:val="0"/>
          <w:marTop w:val="0"/>
          <w:marBottom w:val="0"/>
          <w:divBdr>
            <w:top w:val="none" w:sz="0" w:space="0" w:color="auto"/>
            <w:left w:val="none" w:sz="0" w:space="0" w:color="auto"/>
            <w:bottom w:val="none" w:sz="0" w:space="0" w:color="auto"/>
            <w:right w:val="none" w:sz="0" w:space="0" w:color="auto"/>
          </w:divBdr>
        </w:div>
        <w:div w:id="1149635829">
          <w:marLeft w:val="0"/>
          <w:marRight w:val="0"/>
          <w:marTop w:val="0"/>
          <w:marBottom w:val="0"/>
          <w:divBdr>
            <w:top w:val="none" w:sz="0" w:space="0" w:color="auto"/>
            <w:left w:val="none" w:sz="0" w:space="0" w:color="auto"/>
            <w:bottom w:val="none" w:sz="0" w:space="0" w:color="auto"/>
            <w:right w:val="none" w:sz="0" w:space="0" w:color="auto"/>
          </w:divBdr>
        </w:div>
        <w:div w:id="663123860">
          <w:marLeft w:val="0"/>
          <w:marRight w:val="0"/>
          <w:marTop w:val="0"/>
          <w:marBottom w:val="0"/>
          <w:divBdr>
            <w:top w:val="none" w:sz="0" w:space="0" w:color="auto"/>
            <w:left w:val="none" w:sz="0" w:space="0" w:color="auto"/>
            <w:bottom w:val="none" w:sz="0" w:space="0" w:color="auto"/>
            <w:right w:val="none" w:sz="0" w:space="0" w:color="auto"/>
          </w:divBdr>
        </w:div>
        <w:div w:id="581524381">
          <w:marLeft w:val="0"/>
          <w:marRight w:val="0"/>
          <w:marTop w:val="0"/>
          <w:marBottom w:val="0"/>
          <w:divBdr>
            <w:top w:val="none" w:sz="0" w:space="0" w:color="auto"/>
            <w:left w:val="none" w:sz="0" w:space="0" w:color="auto"/>
            <w:bottom w:val="none" w:sz="0" w:space="0" w:color="auto"/>
            <w:right w:val="none" w:sz="0" w:space="0" w:color="auto"/>
          </w:divBdr>
        </w:div>
        <w:div w:id="1252356270">
          <w:marLeft w:val="0"/>
          <w:marRight w:val="0"/>
          <w:marTop w:val="0"/>
          <w:marBottom w:val="0"/>
          <w:divBdr>
            <w:top w:val="none" w:sz="0" w:space="0" w:color="auto"/>
            <w:left w:val="none" w:sz="0" w:space="0" w:color="auto"/>
            <w:bottom w:val="none" w:sz="0" w:space="0" w:color="auto"/>
            <w:right w:val="none" w:sz="0" w:space="0" w:color="auto"/>
          </w:divBdr>
        </w:div>
        <w:div w:id="1552500255">
          <w:marLeft w:val="0"/>
          <w:marRight w:val="0"/>
          <w:marTop w:val="0"/>
          <w:marBottom w:val="0"/>
          <w:divBdr>
            <w:top w:val="none" w:sz="0" w:space="0" w:color="auto"/>
            <w:left w:val="none" w:sz="0" w:space="0" w:color="auto"/>
            <w:bottom w:val="none" w:sz="0" w:space="0" w:color="auto"/>
            <w:right w:val="none" w:sz="0" w:space="0" w:color="auto"/>
          </w:divBdr>
        </w:div>
        <w:div w:id="706028729">
          <w:marLeft w:val="0"/>
          <w:marRight w:val="0"/>
          <w:marTop w:val="0"/>
          <w:marBottom w:val="0"/>
          <w:divBdr>
            <w:top w:val="none" w:sz="0" w:space="0" w:color="auto"/>
            <w:left w:val="none" w:sz="0" w:space="0" w:color="auto"/>
            <w:bottom w:val="none" w:sz="0" w:space="0" w:color="auto"/>
            <w:right w:val="none" w:sz="0" w:space="0" w:color="auto"/>
          </w:divBdr>
        </w:div>
        <w:div w:id="1722826262">
          <w:marLeft w:val="0"/>
          <w:marRight w:val="0"/>
          <w:marTop w:val="0"/>
          <w:marBottom w:val="0"/>
          <w:divBdr>
            <w:top w:val="none" w:sz="0" w:space="0" w:color="auto"/>
            <w:left w:val="none" w:sz="0" w:space="0" w:color="auto"/>
            <w:bottom w:val="none" w:sz="0" w:space="0" w:color="auto"/>
            <w:right w:val="none" w:sz="0" w:space="0" w:color="auto"/>
          </w:divBdr>
        </w:div>
        <w:div w:id="2118333350">
          <w:marLeft w:val="0"/>
          <w:marRight w:val="0"/>
          <w:marTop w:val="0"/>
          <w:marBottom w:val="0"/>
          <w:divBdr>
            <w:top w:val="none" w:sz="0" w:space="0" w:color="auto"/>
            <w:left w:val="none" w:sz="0" w:space="0" w:color="auto"/>
            <w:bottom w:val="none" w:sz="0" w:space="0" w:color="auto"/>
            <w:right w:val="none" w:sz="0" w:space="0" w:color="auto"/>
          </w:divBdr>
        </w:div>
        <w:div w:id="232281207">
          <w:marLeft w:val="0"/>
          <w:marRight w:val="0"/>
          <w:marTop w:val="0"/>
          <w:marBottom w:val="0"/>
          <w:divBdr>
            <w:top w:val="none" w:sz="0" w:space="0" w:color="auto"/>
            <w:left w:val="none" w:sz="0" w:space="0" w:color="auto"/>
            <w:bottom w:val="none" w:sz="0" w:space="0" w:color="auto"/>
            <w:right w:val="none" w:sz="0" w:space="0" w:color="auto"/>
          </w:divBdr>
        </w:div>
        <w:div w:id="1747073567">
          <w:marLeft w:val="0"/>
          <w:marRight w:val="0"/>
          <w:marTop w:val="0"/>
          <w:marBottom w:val="0"/>
          <w:divBdr>
            <w:top w:val="none" w:sz="0" w:space="0" w:color="auto"/>
            <w:left w:val="none" w:sz="0" w:space="0" w:color="auto"/>
            <w:bottom w:val="none" w:sz="0" w:space="0" w:color="auto"/>
            <w:right w:val="none" w:sz="0" w:space="0" w:color="auto"/>
          </w:divBdr>
        </w:div>
        <w:div w:id="146881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berza@dnd.lv" TargetMode="External"/><Relationship Id="rId13" Type="http://schemas.openxmlformats.org/officeDocument/2006/relationships/hyperlink" Target="http://www.daugavpilsnovads.lv/iepirkum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ugavpilsnovads.lv/iepirku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node/5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ugavpilsnovads.lv/iepirkumi" TargetMode="External"/><Relationship Id="rId23" Type="http://schemas.openxmlformats.org/officeDocument/2006/relationships/fontTable" Target="fontTable.xml"/><Relationship Id="rId10" Type="http://schemas.openxmlformats.org/officeDocument/2006/relationships/hyperlink" Target="http://www.daugavpilsnovads.lv/iepirku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novads.lv/iepirkumi" TargetMode="External"/><Relationship Id="rId14" Type="http://schemas.openxmlformats.org/officeDocument/2006/relationships/hyperlink" Target="http://www.daugavpilsnovads.lv/iepirk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195E-CB0A-4DAB-BA3A-FDF45215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84287</Words>
  <Characters>48045</Characters>
  <Application>Microsoft Office Word</Application>
  <DocSecurity>0</DocSecurity>
  <Lines>400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2017-04-11T08:16:00Z</dcterms:created>
  <dcterms:modified xsi:type="dcterms:W3CDTF">2017-04-11T08:16:00Z</dcterms:modified>
</cp:coreProperties>
</file>