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BC6C2E" w:rsidRPr="00161152" w:rsidTr="007D6E15">
        <w:trPr>
          <w:trHeight w:val="1949"/>
        </w:trPr>
        <w:tc>
          <w:tcPr>
            <w:tcW w:w="9163" w:type="dxa"/>
            <w:tcBorders>
              <w:top w:val="nil"/>
              <w:left w:val="nil"/>
              <w:bottom w:val="single" w:sz="4" w:space="0" w:color="auto"/>
              <w:right w:val="nil"/>
            </w:tcBorders>
          </w:tcPr>
          <w:p w:rsidR="00BC6C2E" w:rsidRPr="00161152" w:rsidRDefault="00BC6C2E" w:rsidP="007D6E15">
            <w:pPr>
              <w:spacing w:after="0" w:line="240" w:lineRule="auto"/>
              <w:jc w:val="center"/>
              <w:rPr>
                <w:rFonts w:ascii="Times New Roman" w:eastAsia="Times New Roman" w:hAnsi="Times New Roman" w:cs="Times New Roman"/>
                <w:sz w:val="20"/>
                <w:szCs w:val="20"/>
                <w:lang w:val="en-US"/>
              </w:rPr>
            </w:pPr>
            <w:bookmarkStart w:id="0" w:name="_GoBack" w:colFirst="0" w:colLast="0"/>
            <w:r w:rsidRPr="00161152">
              <w:rPr>
                <w:rFonts w:ascii="Times New Roman" w:eastAsia="Times New Roman" w:hAnsi="Times New Roman" w:cs="Times New Roman"/>
                <w:noProof/>
                <w:sz w:val="20"/>
                <w:szCs w:val="20"/>
                <w:lang w:eastAsia="lv-LV"/>
              </w:rPr>
              <w:drawing>
                <wp:inline distT="0" distB="0" distL="0" distR="0" wp14:anchorId="2F4EC64A" wp14:editId="7C19C58B">
                  <wp:extent cx="8572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inline>
              </w:drawing>
            </w:r>
          </w:p>
          <w:p w:rsidR="00BC6C2E" w:rsidRPr="00161152" w:rsidRDefault="00BC6C2E" w:rsidP="007D6E15">
            <w:pPr>
              <w:spacing w:after="0" w:line="240" w:lineRule="auto"/>
              <w:jc w:val="center"/>
              <w:rPr>
                <w:rFonts w:ascii="Times New Roman" w:eastAsia="Times New Roman" w:hAnsi="Times New Roman" w:cs="Times New Roman"/>
                <w:sz w:val="26"/>
                <w:szCs w:val="26"/>
                <w:lang w:val="en-US"/>
              </w:rPr>
            </w:pPr>
            <w:r w:rsidRPr="00161152">
              <w:rPr>
                <w:rFonts w:ascii="Times New Roman" w:eastAsia="Times New Roman" w:hAnsi="Times New Roman" w:cs="Times New Roman"/>
                <w:sz w:val="26"/>
                <w:szCs w:val="26"/>
                <w:lang w:val="en-US"/>
              </w:rPr>
              <w:t>LATVIJAS REPUBLIKA</w:t>
            </w:r>
          </w:p>
          <w:p w:rsidR="00BC6C2E" w:rsidRPr="00161152" w:rsidRDefault="00BC6C2E" w:rsidP="007D6E15">
            <w:pPr>
              <w:spacing w:after="0" w:line="240" w:lineRule="auto"/>
              <w:jc w:val="center"/>
              <w:rPr>
                <w:rFonts w:ascii="Times New Roman" w:eastAsia="Times New Roman" w:hAnsi="Times New Roman" w:cs="Times New Roman"/>
                <w:b/>
                <w:sz w:val="20"/>
                <w:szCs w:val="20"/>
                <w:lang w:val="en-US"/>
              </w:rPr>
            </w:pPr>
            <w:r w:rsidRPr="00161152">
              <w:rPr>
                <w:rFonts w:ascii="Times New Roman" w:eastAsia="Times New Roman" w:hAnsi="Times New Roman" w:cs="Times New Roman"/>
                <w:b/>
                <w:sz w:val="26"/>
                <w:szCs w:val="26"/>
                <w:lang w:val="en-US"/>
              </w:rPr>
              <w:t>DAUGAVPILS NOVADA DOME</w:t>
            </w:r>
          </w:p>
        </w:tc>
      </w:tr>
      <w:tr w:rsidR="00BC6C2E" w:rsidRPr="00161152" w:rsidTr="007D6E15">
        <w:trPr>
          <w:trHeight w:val="484"/>
        </w:trPr>
        <w:tc>
          <w:tcPr>
            <w:tcW w:w="9163" w:type="dxa"/>
            <w:tcBorders>
              <w:top w:val="single" w:sz="4" w:space="0" w:color="auto"/>
              <w:left w:val="nil"/>
              <w:bottom w:val="nil"/>
              <w:right w:val="nil"/>
            </w:tcBorders>
          </w:tcPr>
          <w:p w:rsidR="00BC6C2E" w:rsidRPr="00161152" w:rsidRDefault="00BC6C2E" w:rsidP="007D6E15">
            <w:pPr>
              <w:snapToGrid w:val="0"/>
              <w:spacing w:after="0" w:line="240" w:lineRule="auto"/>
              <w:jc w:val="center"/>
              <w:rPr>
                <w:rFonts w:ascii="Times New Roman" w:eastAsia="Times New Roman" w:hAnsi="Times New Roman" w:cs="Times New Roman"/>
                <w:sz w:val="20"/>
                <w:szCs w:val="20"/>
                <w:lang w:val="en-US"/>
              </w:rPr>
            </w:pPr>
            <w:proofErr w:type="spellStart"/>
            <w:r w:rsidRPr="00161152">
              <w:rPr>
                <w:rFonts w:ascii="Times New Roman" w:eastAsia="Times New Roman" w:hAnsi="Times New Roman" w:cs="Times New Roman"/>
                <w:sz w:val="20"/>
                <w:szCs w:val="20"/>
                <w:lang w:val="en-US"/>
              </w:rPr>
              <w:t>Reģ</w:t>
            </w:r>
            <w:proofErr w:type="spellEnd"/>
            <w:r w:rsidRPr="00161152">
              <w:rPr>
                <w:rFonts w:ascii="Times New Roman" w:eastAsia="Times New Roman" w:hAnsi="Times New Roman" w:cs="Times New Roman"/>
                <w:sz w:val="20"/>
                <w:szCs w:val="20"/>
                <w:lang w:val="en-US"/>
              </w:rPr>
              <w:t xml:space="preserve">. </w:t>
            </w:r>
            <w:proofErr w:type="spellStart"/>
            <w:r w:rsidRPr="00161152">
              <w:rPr>
                <w:rFonts w:ascii="Times New Roman" w:eastAsia="Times New Roman" w:hAnsi="Times New Roman" w:cs="Times New Roman"/>
                <w:sz w:val="20"/>
                <w:szCs w:val="20"/>
                <w:lang w:val="en-US"/>
              </w:rPr>
              <w:t>Nr</w:t>
            </w:r>
            <w:proofErr w:type="spellEnd"/>
            <w:r w:rsidRPr="00161152">
              <w:rPr>
                <w:rFonts w:ascii="Times New Roman" w:eastAsia="Times New Roman" w:hAnsi="Times New Roman" w:cs="Times New Roman"/>
                <w:sz w:val="20"/>
                <w:szCs w:val="20"/>
                <w:lang w:val="en-US"/>
              </w:rPr>
              <w:t xml:space="preserve">. 90009117568, </w:t>
            </w:r>
            <w:proofErr w:type="spellStart"/>
            <w:r w:rsidRPr="00161152">
              <w:rPr>
                <w:rFonts w:ascii="Times New Roman" w:eastAsia="Times New Roman" w:hAnsi="Times New Roman" w:cs="Times New Roman"/>
                <w:sz w:val="20"/>
                <w:szCs w:val="20"/>
                <w:lang w:val="en-US"/>
              </w:rPr>
              <w:t>Rīgas</w:t>
            </w:r>
            <w:proofErr w:type="spellEnd"/>
            <w:r w:rsidRPr="00161152">
              <w:rPr>
                <w:rFonts w:ascii="Times New Roman" w:eastAsia="Times New Roman" w:hAnsi="Times New Roman" w:cs="Times New Roman"/>
                <w:sz w:val="20"/>
                <w:szCs w:val="20"/>
                <w:lang w:val="en-US"/>
              </w:rPr>
              <w:t xml:space="preserve"> </w:t>
            </w:r>
            <w:proofErr w:type="spellStart"/>
            <w:r w:rsidRPr="00161152">
              <w:rPr>
                <w:rFonts w:ascii="Times New Roman" w:eastAsia="Times New Roman" w:hAnsi="Times New Roman" w:cs="Times New Roman"/>
                <w:sz w:val="20"/>
                <w:szCs w:val="20"/>
                <w:lang w:val="en-US"/>
              </w:rPr>
              <w:t>iela</w:t>
            </w:r>
            <w:proofErr w:type="spellEnd"/>
            <w:r w:rsidRPr="00161152">
              <w:rPr>
                <w:rFonts w:ascii="Times New Roman" w:eastAsia="Times New Roman" w:hAnsi="Times New Roman" w:cs="Times New Roman"/>
                <w:sz w:val="20"/>
                <w:szCs w:val="20"/>
                <w:lang w:val="en-US"/>
              </w:rPr>
              <w:t xml:space="preserve"> 2, Daugavpils, LV5401, </w:t>
            </w:r>
            <w:proofErr w:type="spellStart"/>
            <w:r w:rsidRPr="00161152">
              <w:rPr>
                <w:rFonts w:ascii="Times New Roman" w:eastAsia="Times New Roman" w:hAnsi="Times New Roman" w:cs="Times New Roman"/>
                <w:sz w:val="20"/>
                <w:szCs w:val="20"/>
                <w:lang w:val="en-US"/>
              </w:rPr>
              <w:t>tālr</w:t>
            </w:r>
            <w:proofErr w:type="spellEnd"/>
            <w:r w:rsidRPr="00161152">
              <w:rPr>
                <w:rFonts w:ascii="Times New Roman" w:eastAsia="Times New Roman" w:hAnsi="Times New Roman" w:cs="Times New Roman"/>
                <w:sz w:val="20"/>
                <w:szCs w:val="20"/>
                <w:lang w:val="en-US"/>
              </w:rPr>
              <w:t xml:space="preserve">. 654 22238, </w:t>
            </w:r>
            <w:proofErr w:type="spellStart"/>
            <w:r w:rsidRPr="00161152">
              <w:rPr>
                <w:rFonts w:ascii="Times New Roman" w:eastAsia="Times New Roman" w:hAnsi="Times New Roman" w:cs="Times New Roman"/>
                <w:sz w:val="20"/>
                <w:szCs w:val="20"/>
                <w:lang w:val="en-US"/>
              </w:rPr>
              <w:t>fakss</w:t>
            </w:r>
            <w:proofErr w:type="spellEnd"/>
            <w:r w:rsidRPr="00161152">
              <w:rPr>
                <w:rFonts w:ascii="Times New Roman" w:eastAsia="Times New Roman" w:hAnsi="Times New Roman" w:cs="Times New Roman"/>
                <w:sz w:val="20"/>
                <w:szCs w:val="20"/>
                <w:lang w:val="en-US"/>
              </w:rPr>
              <w:t xml:space="preserve">  654 76810, e-pasts: </w:t>
            </w:r>
            <w:hyperlink r:id="rId5" w:history="1">
              <w:r w:rsidRPr="00161152">
                <w:rPr>
                  <w:rFonts w:ascii="Times New Roman" w:eastAsia="Times New Roman" w:hAnsi="Times New Roman" w:cs="Times New Roman"/>
                  <w:color w:val="0000FF"/>
                  <w:sz w:val="20"/>
                  <w:szCs w:val="20"/>
                  <w:u w:val="single"/>
                  <w:lang w:val="en-US"/>
                </w:rPr>
                <w:t>dome@dnd.lv</w:t>
              </w:r>
            </w:hyperlink>
            <w:r w:rsidRPr="00161152">
              <w:rPr>
                <w:rFonts w:ascii="Times New Roman" w:eastAsia="Times New Roman" w:hAnsi="Times New Roman" w:cs="Times New Roman"/>
                <w:sz w:val="20"/>
                <w:szCs w:val="20"/>
                <w:lang w:val="en-US"/>
              </w:rPr>
              <w:t xml:space="preserve">, </w:t>
            </w:r>
            <w:hyperlink r:id="rId6" w:history="1">
              <w:r w:rsidRPr="00161152">
                <w:rPr>
                  <w:rFonts w:ascii="Times New Roman" w:eastAsia="Times New Roman" w:hAnsi="Times New Roman" w:cs="Times New Roman"/>
                  <w:color w:val="0000FF"/>
                  <w:sz w:val="20"/>
                  <w:szCs w:val="20"/>
                  <w:u w:val="single"/>
                  <w:lang w:val="en-US"/>
                </w:rPr>
                <w:t>www.dnd.lv</w:t>
              </w:r>
            </w:hyperlink>
            <w:r w:rsidRPr="00161152">
              <w:rPr>
                <w:rFonts w:ascii="Times New Roman" w:eastAsia="Times New Roman" w:hAnsi="Times New Roman" w:cs="Times New Roman"/>
                <w:sz w:val="20"/>
                <w:szCs w:val="20"/>
                <w:lang w:val="en-US"/>
              </w:rPr>
              <w:t xml:space="preserve"> </w:t>
            </w:r>
          </w:p>
        </w:tc>
      </w:tr>
      <w:tr w:rsidR="00BC6C2E" w:rsidRPr="00161152" w:rsidTr="007D6E15">
        <w:trPr>
          <w:trHeight w:val="343"/>
        </w:trPr>
        <w:tc>
          <w:tcPr>
            <w:tcW w:w="9163" w:type="dxa"/>
            <w:tcBorders>
              <w:top w:val="nil"/>
              <w:left w:val="nil"/>
              <w:bottom w:val="nil"/>
              <w:right w:val="nil"/>
            </w:tcBorders>
          </w:tcPr>
          <w:p w:rsidR="00BC6C2E" w:rsidRPr="00D54C68" w:rsidRDefault="00BC6C2E" w:rsidP="007D6E15">
            <w:pPr>
              <w:spacing w:after="0" w:line="240" w:lineRule="auto"/>
              <w:jc w:val="both"/>
              <w:rPr>
                <w:rFonts w:ascii="Times New Roman" w:eastAsia="Times New Roman" w:hAnsi="Times New Roman" w:cs="Times New Roman"/>
                <w:sz w:val="24"/>
                <w:szCs w:val="24"/>
                <w:lang w:val="en-US"/>
              </w:rPr>
            </w:pPr>
            <w:r w:rsidRPr="00D54C68">
              <w:rPr>
                <w:rFonts w:ascii="Times New Roman" w:eastAsia="Times New Roman" w:hAnsi="Times New Roman" w:cs="Times New Roman"/>
                <w:sz w:val="24"/>
                <w:szCs w:val="24"/>
                <w:lang w:val="en-US"/>
              </w:rPr>
              <w:t xml:space="preserve">2017.gada </w:t>
            </w:r>
            <w:r w:rsidRPr="00D54C68">
              <w:rPr>
                <w:rFonts w:ascii="Times New Roman" w:eastAsia="Times New Roman" w:hAnsi="Times New Roman" w:cs="Times New Roman"/>
                <w:sz w:val="24"/>
                <w:szCs w:val="24"/>
                <w:lang w:val="en-US"/>
              </w:rPr>
              <w:softHyphen/>
            </w:r>
            <w:r w:rsidRPr="00D54C68">
              <w:rPr>
                <w:rFonts w:ascii="Times New Roman" w:eastAsia="Times New Roman" w:hAnsi="Times New Roman" w:cs="Times New Roman"/>
                <w:sz w:val="24"/>
                <w:szCs w:val="24"/>
                <w:lang w:val="en-US"/>
              </w:rPr>
              <w:softHyphen/>
              <w:t xml:space="preserve"> </w:t>
            </w:r>
            <w:r w:rsidR="00050F21">
              <w:rPr>
                <w:rFonts w:ascii="Times New Roman" w:eastAsia="Times New Roman" w:hAnsi="Times New Roman" w:cs="Times New Roman"/>
                <w:sz w:val="24"/>
                <w:szCs w:val="24"/>
                <w:lang w:val="en-US"/>
              </w:rPr>
              <w:t>16.maijā</w:t>
            </w:r>
          </w:p>
          <w:p w:rsidR="00BC6C2E" w:rsidRPr="00161152" w:rsidRDefault="00BC6C2E" w:rsidP="007D6E15">
            <w:pPr>
              <w:spacing w:after="0" w:line="240" w:lineRule="auto"/>
              <w:jc w:val="both"/>
              <w:rPr>
                <w:rFonts w:ascii="Times New Roman" w:eastAsia="Times New Roman" w:hAnsi="Times New Roman" w:cs="Times New Roman"/>
                <w:sz w:val="25"/>
                <w:szCs w:val="25"/>
                <w:lang w:val="en-US"/>
              </w:rPr>
            </w:pPr>
            <w:proofErr w:type="spellStart"/>
            <w:r w:rsidRPr="00D54C68">
              <w:rPr>
                <w:rFonts w:ascii="Times New Roman" w:eastAsia="Times New Roman" w:hAnsi="Times New Roman" w:cs="Times New Roman"/>
                <w:sz w:val="24"/>
                <w:szCs w:val="24"/>
                <w:lang w:val="en-US"/>
              </w:rPr>
              <w:t>Daugavpilī</w:t>
            </w:r>
            <w:proofErr w:type="spellEnd"/>
          </w:p>
        </w:tc>
      </w:tr>
      <w:bookmarkEnd w:id="0"/>
    </w:tbl>
    <w:p w:rsidR="00BC6C2E" w:rsidRPr="00161152" w:rsidRDefault="00BC6C2E" w:rsidP="00BC6C2E">
      <w:pPr>
        <w:tabs>
          <w:tab w:val="left" w:pos="0"/>
        </w:tabs>
        <w:spacing w:after="0" w:line="240" w:lineRule="auto"/>
        <w:jc w:val="both"/>
        <w:rPr>
          <w:rFonts w:ascii="Times New Roman" w:eastAsia="Times New Roman" w:hAnsi="Times New Roman" w:cs="Times New Roman"/>
          <w:sz w:val="20"/>
          <w:szCs w:val="20"/>
        </w:rPr>
      </w:pPr>
    </w:p>
    <w:p w:rsidR="00BC6C2E" w:rsidRDefault="00BC6C2E" w:rsidP="00BC6C2E">
      <w:pPr>
        <w:spacing w:after="0" w:line="240" w:lineRule="auto"/>
        <w:rPr>
          <w:rFonts w:ascii="Times New Roman" w:eastAsia="Times New Roman" w:hAnsi="Times New Roman" w:cs="Times New Roman"/>
          <w:b/>
          <w:sz w:val="24"/>
          <w:szCs w:val="24"/>
        </w:rPr>
      </w:pPr>
    </w:p>
    <w:p w:rsidR="00BC6C2E" w:rsidRPr="004A4C2F" w:rsidRDefault="00BC6C2E" w:rsidP="00BC6C2E">
      <w:pPr>
        <w:spacing w:after="0" w:line="240" w:lineRule="auto"/>
        <w:rPr>
          <w:rFonts w:ascii="Times New Roman" w:eastAsia="Times New Roman" w:hAnsi="Times New Roman" w:cs="Times New Roman"/>
          <w:b/>
          <w:sz w:val="24"/>
          <w:szCs w:val="24"/>
        </w:rPr>
      </w:pPr>
      <w:r w:rsidRPr="004A4C2F">
        <w:rPr>
          <w:rFonts w:ascii="Times New Roman" w:eastAsia="Times New Roman" w:hAnsi="Times New Roman" w:cs="Times New Roman"/>
          <w:b/>
          <w:sz w:val="24"/>
          <w:szCs w:val="24"/>
        </w:rPr>
        <w:t xml:space="preserve">Atbildes uz jautājumiem par iepirkuma procedūru </w:t>
      </w:r>
      <w:proofErr w:type="spellStart"/>
      <w:r w:rsidRPr="004A4C2F">
        <w:rPr>
          <w:rFonts w:ascii="Times New Roman" w:eastAsia="Times New Roman" w:hAnsi="Times New Roman" w:cs="Times New Roman"/>
          <w:b/>
          <w:sz w:val="24"/>
          <w:szCs w:val="24"/>
        </w:rPr>
        <w:t>id</w:t>
      </w:r>
      <w:proofErr w:type="spellEnd"/>
      <w:r w:rsidRPr="004A4C2F">
        <w:rPr>
          <w:rFonts w:ascii="Times New Roman" w:eastAsia="Times New Roman" w:hAnsi="Times New Roman" w:cs="Times New Roman"/>
          <w:b/>
          <w:sz w:val="24"/>
          <w:szCs w:val="24"/>
        </w:rPr>
        <w:t xml:space="preserve"> Nr.</w:t>
      </w:r>
      <w:r w:rsidRPr="004A4C2F">
        <w:rPr>
          <w:rFonts w:ascii="Times New Roman" w:eastAsia="Times New Roman" w:hAnsi="Times New Roman" w:cs="Times New Roman"/>
          <w:b/>
          <w:color w:val="000000"/>
          <w:sz w:val="24"/>
          <w:szCs w:val="24"/>
        </w:rPr>
        <w:t xml:space="preserve"> DND 2017/1</w:t>
      </w:r>
      <w:r w:rsidR="00050F21" w:rsidRPr="004A4C2F">
        <w:rPr>
          <w:rFonts w:ascii="Times New Roman" w:eastAsia="Times New Roman" w:hAnsi="Times New Roman" w:cs="Times New Roman"/>
          <w:b/>
          <w:color w:val="000000"/>
          <w:sz w:val="24"/>
          <w:szCs w:val="24"/>
        </w:rPr>
        <w:t>0</w:t>
      </w:r>
      <w:r w:rsidRPr="004A4C2F">
        <w:rPr>
          <w:rFonts w:ascii="Times New Roman" w:eastAsia="Times New Roman" w:hAnsi="Times New Roman" w:cs="Times New Roman"/>
          <w:b/>
          <w:sz w:val="24"/>
          <w:szCs w:val="24"/>
        </w:rPr>
        <w:t xml:space="preserve"> </w:t>
      </w:r>
    </w:p>
    <w:p w:rsidR="00BC6C2E" w:rsidRPr="004A4C2F" w:rsidRDefault="00BC6C2E" w:rsidP="00BC6C2E">
      <w:pPr>
        <w:spacing w:after="0" w:line="240" w:lineRule="auto"/>
        <w:jc w:val="both"/>
        <w:rPr>
          <w:rFonts w:ascii="Times New Roman" w:eastAsia="Times New Roman" w:hAnsi="Times New Roman" w:cs="Times New Roman"/>
          <w:sz w:val="24"/>
          <w:szCs w:val="24"/>
        </w:rPr>
      </w:pPr>
    </w:p>
    <w:p w:rsidR="00BC6C2E" w:rsidRPr="004A4C2F" w:rsidRDefault="00BC6C2E" w:rsidP="00BC6C2E">
      <w:pPr>
        <w:spacing w:after="0" w:line="240" w:lineRule="auto"/>
        <w:jc w:val="both"/>
        <w:rPr>
          <w:rFonts w:ascii="Times New Roman" w:eastAsia="Calibri" w:hAnsi="Times New Roman" w:cs="Times New Roman"/>
          <w:sz w:val="24"/>
          <w:szCs w:val="24"/>
        </w:rPr>
      </w:pPr>
      <w:r w:rsidRPr="004A4C2F">
        <w:rPr>
          <w:rFonts w:ascii="Times New Roman" w:eastAsia="Calibri" w:hAnsi="Times New Roman" w:cs="Times New Roman"/>
          <w:sz w:val="24"/>
          <w:szCs w:val="24"/>
        </w:rPr>
        <w:t>Daugavpils novada dome ir saņēmusi ieinteresētā piegādātāja jautājumu par iepirkuma procedūru DND 2017/1</w:t>
      </w:r>
      <w:r w:rsidR="00050F21" w:rsidRPr="004A4C2F">
        <w:rPr>
          <w:rFonts w:ascii="Times New Roman" w:eastAsia="Calibri" w:hAnsi="Times New Roman" w:cs="Times New Roman"/>
          <w:sz w:val="24"/>
          <w:szCs w:val="24"/>
        </w:rPr>
        <w:t>0</w:t>
      </w:r>
      <w:r w:rsidRPr="004A4C2F">
        <w:rPr>
          <w:rFonts w:ascii="Times New Roman" w:eastAsia="Calibri" w:hAnsi="Times New Roman" w:cs="Times New Roman"/>
          <w:sz w:val="24"/>
          <w:szCs w:val="24"/>
        </w:rPr>
        <w:t xml:space="preserve"> </w:t>
      </w:r>
      <w:r w:rsidR="00050F21" w:rsidRPr="004A4C2F">
        <w:rPr>
          <w:rFonts w:ascii="Times New Roman" w:hAnsi="Times New Roman" w:cs="Times New Roman"/>
          <w:sz w:val="24"/>
          <w:szCs w:val="24"/>
        </w:rPr>
        <w:t>„</w:t>
      </w:r>
      <w:r w:rsidR="00050F21" w:rsidRPr="004A4C2F">
        <w:rPr>
          <w:rFonts w:ascii="Times New Roman" w:hAnsi="Times New Roman" w:cs="Times New Roman"/>
          <w:bCs/>
          <w:sz w:val="24"/>
          <w:szCs w:val="24"/>
        </w:rPr>
        <w:t>Daugavpils novada domes darbinieku veselības apdrošināšana</w:t>
      </w:r>
      <w:r w:rsidR="00050F21" w:rsidRPr="004A4C2F">
        <w:rPr>
          <w:rFonts w:ascii="Times New Roman" w:hAnsi="Times New Roman" w:cs="Times New Roman"/>
          <w:sz w:val="24"/>
          <w:szCs w:val="24"/>
        </w:rPr>
        <w:t>”</w:t>
      </w:r>
      <w:r w:rsidRPr="004A4C2F">
        <w:rPr>
          <w:rFonts w:ascii="Times New Roman" w:eastAsia="Calibri" w:hAnsi="Times New Roman" w:cs="Times New Roman"/>
          <w:sz w:val="24"/>
          <w:szCs w:val="24"/>
        </w:rPr>
        <w:t xml:space="preserve"> un sniedz atbildes: </w:t>
      </w:r>
    </w:p>
    <w:tbl>
      <w:tblPr>
        <w:tblStyle w:val="TableGrid"/>
        <w:tblpPr w:leftFromText="180" w:rightFromText="180" w:vertAnchor="text" w:horzAnchor="margin" w:tblpY="177"/>
        <w:tblW w:w="0" w:type="auto"/>
        <w:tblLayout w:type="fixed"/>
        <w:tblLook w:val="04A0" w:firstRow="1" w:lastRow="0" w:firstColumn="1" w:lastColumn="0" w:noHBand="0" w:noVBand="1"/>
      </w:tblPr>
      <w:tblGrid>
        <w:gridCol w:w="8926"/>
      </w:tblGrid>
      <w:tr w:rsidR="00BC6C2E" w:rsidRPr="00050F21" w:rsidTr="007D6E15">
        <w:tc>
          <w:tcPr>
            <w:tcW w:w="8926" w:type="dxa"/>
          </w:tcPr>
          <w:p w:rsidR="00BC6C2E" w:rsidRPr="00050F21" w:rsidRDefault="00BC6C2E" w:rsidP="007D6E15">
            <w:pPr>
              <w:jc w:val="both"/>
              <w:rPr>
                <w:rFonts w:ascii="Times New Roman" w:eastAsia="Calibri" w:hAnsi="Times New Roman" w:cs="Times New Roman"/>
                <w:b/>
                <w:bCs/>
                <w:sz w:val="24"/>
                <w:szCs w:val="24"/>
                <w:u w:val="single"/>
              </w:rPr>
            </w:pPr>
          </w:p>
          <w:p w:rsidR="00050F21" w:rsidRPr="00050F21" w:rsidRDefault="00050F21" w:rsidP="007D6E15">
            <w:pPr>
              <w:jc w:val="both"/>
              <w:rPr>
                <w:rFonts w:ascii="Times New Roman" w:eastAsia="Calibri" w:hAnsi="Times New Roman" w:cs="Times New Roman"/>
                <w:sz w:val="24"/>
                <w:szCs w:val="24"/>
              </w:rPr>
            </w:pPr>
            <w:r w:rsidRPr="00050F21">
              <w:rPr>
                <w:rFonts w:ascii="Times New Roman" w:eastAsia="Calibri" w:hAnsi="Times New Roman" w:cs="Times New Roman"/>
                <w:b/>
                <w:bCs/>
                <w:sz w:val="24"/>
                <w:szCs w:val="24"/>
                <w:u w:val="single"/>
              </w:rPr>
              <w:t>Ja</w:t>
            </w:r>
            <w:r w:rsidR="00BC6C2E" w:rsidRPr="00050F21">
              <w:rPr>
                <w:rFonts w:ascii="Times New Roman" w:eastAsia="Calibri" w:hAnsi="Times New Roman" w:cs="Times New Roman"/>
                <w:b/>
                <w:bCs/>
                <w:sz w:val="24"/>
                <w:szCs w:val="24"/>
                <w:u w:val="single"/>
              </w:rPr>
              <w:t>utājums:</w:t>
            </w:r>
            <w:r w:rsidR="00BC6C2E" w:rsidRPr="00050F21">
              <w:rPr>
                <w:rFonts w:ascii="Times New Roman" w:eastAsia="Calibri" w:hAnsi="Times New Roman" w:cs="Times New Roman"/>
                <w:sz w:val="24"/>
                <w:szCs w:val="24"/>
              </w:rPr>
              <w:t xml:space="preserve"> </w:t>
            </w:r>
          </w:p>
          <w:p w:rsidR="00050F21" w:rsidRPr="00050F21" w:rsidRDefault="00050F21" w:rsidP="007D6E15">
            <w:pPr>
              <w:jc w:val="both"/>
              <w:rPr>
                <w:rFonts w:ascii="Times New Roman" w:eastAsia="Calibri" w:hAnsi="Times New Roman" w:cs="Times New Roman"/>
                <w:sz w:val="24"/>
                <w:szCs w:val="24"/>
              </w:rPr>
            </w:pPr>
          </w:p>
          <w:p w:rsidR="00050F21" w:rsidRPr="00050F21" w:rsidRDefault="00050F21" w:rsidP="00050F21">
            <w:pPr>
              <w:rPr>
                <w:rFonts w:ascii="Times New Roman" w:hAnsi="Times New Roman" w:cs="Times New Roman"/>
                <w:sz w:val="24"/>
                <w:szCs w:val="24"/>
              </w:rPr>
            </w:pPr>
            <w:r w:rsidRPr="00050F21">
              <w:rPr>
                <w:rFonts w:ascii="Times New Roman" w:hAnsi="Times New Roman" w:cs="Times New Roman"/>
                <w:sz w:val="24"/>
                <w:szCs w:val="24"/>
              </w:rPr>
              <w:t>Nolikuma punkti 8.1 un 8.2 paredz, ka Pasūtītājs pārbauda datus. Nolikuma  8.3.punktā ir teikts, ka Pretendentam jāsniedz tās izziņas. Kā tad īsti ir?  </w:t>
            </w:r>
          </w:p>
          <w:p w:rsidR="00BC6C2E" w:rsidRPr="00050F21" w:rsidRDefault="00BC6C2E" w:rsidP="007D6E15">
            <w:pPr>
              <w:jc w:val="both"/>
              <w:rPr>
                <w:rFonts w:ascii="Times New Roman" w:eastAsia="Calibri" w:hAnsi="Times New Roman" w:cs="Times New Roman"/>
                <w:b/>
                <w:sz w:val="24"/>
                <w:szCs w:val="24"/>
                <w:u w:val="single"/>
              </w:rPr>
            </w:pPr>
          </w:p>
          <w:p w:rsidR="00BC6C2E" w:rsidRPr="00050F21" w:rsidRDefault="00BC6C2E" w:rsidP="007D6E15">
            <w:pPr>
              <w:jc w:val="both"/>
              <w:rPr>
                <w:rFonts w:ascii="Times New Roman" w:eastAsia="Calibri" w:hAnsi="Times New Roman" w:cs="Times New Roman"/>
                <w:i/>
                <w:sz w:val="24"/>
                <w:szCs w:val="24"/>
              </w:rPr>
            </w:pPr>
            <w:r w:rsidRPr="00050F21">
              <w:rPr>
                <w:rFonts w:ascii="Times New Roman" w:eastAsia="Calibri" w:hAnsi="Times New Roman" w:cs="Times New Roman"/>
                <w:b/>
                <w:i/>
                <w:sz w:val="24"/>
                <w:szCs w:val="24"/>
                <w:u w:val="single"/>
              </w:rPr>
              <w:t>Pasūtītāja atbilde</w:t>
            </w:r>
            <w:r w:rsidRPr="00050F21">
              <w:rPr>
                <w:rFonts w:ascii="Times New Roman" w:eastAsia="Calibri" w:hAnsi="Times New Roman" w:cs="Times New Roman"/>
                <w:i/>
                <w:sz w:val="24"/>
                <w:szCs w:val="24"/>
              </w:rPr>
              <w:t xml:space="preserve">: </w:t>
            </w:r>
          </w:p>
          <w:p w:rsidR="00050F21" w:rsidRPr="00050F21" w:rsidRDefault="00050F21" w:rsidP="00050F21">
            <w:pPr>
              <w:rPr>
                <w:rFonts w:ascii="Times New Roman" w:hAnsi="Times New Roman" w:cs="Times New Roman"/>
                <w:sz w:val="24"/>
                <w:szCs w:val="24"/>
              </w:rPr>
            </w:pPr>
            <w:r w:rsidRPr="00050F21">
              <w:rPr>
                <w:rFonts w:ascii="Times New Roman" w:hAnsi="Times New Roman" w:cs="Times New Roman"/>
                <w:sz w:val="24"/>
                <w:szCs w:val="24"/>
              </w:rPr>
              <w:t>Izziņas ir jāiesniedz PIL vienpadsmitās daļas kārtībā, gadījumā, ja pretendentam un PIL 9.panta astotās daļas 4.punktā noteiktai personai pēc iepirkuma komisijas pārbaudes ir konstatēti nodokļu parādi, tādējādi tiek iesniegtas izziņas, lai apliecinātu, ka nebija nodokļu parādu.</w:t>
            </w:r>
          </w:p>
          <w:p w:rsidR="00050F21" w:rsidRPr="00050F21" w:rsidRDefault="00050F21" w:rsidP="007D6E15">
            <w:pPr>
              <w:jc w:val="both"/>
              <w:rPr>
                <w:rFonts w:ascii="Times New Roman" w:eastAsia="Calibri" w:hAnsi="Times New Roman" w:cs="Times New Roman"/>
                <w:i/>
                <w:sz w:val="24"/>
                <w:szCs w:val="24"/>
              </w:rPr>
            </w:pPr>
          </w:p>
          <w:p w:rsidR="00BC6C2E" w:rsidRPr="00050F21" w:rsidRDefault="00BC6C2E" w:rsidP="007D6E15">
            <w:pPr>
              <w:rPr>
                <w:rFonts w:ascii="Times New Roman" w:eastAsia="Times New Roman" w:hAnsi="Times New Roman" w:cs="Times New Roman"/>
                <w:sz w:val="24"/>
                <w:szCs w:val="24"/>
              </w:rPr>
            </w:pPr>
          </w:p>
        </w:tc>
      </w:tr>
      <w:tr w:rsidR="00BC6C2E" w:rsidRPr="00050F21" w:rsidTr="007D6E15">
        <w:tc>
          <w:tcPr>
            <w:tcW w:w="8926" w:type="dxa"/>
          </w:tcPr>
          <w:p w:rsidR="00BC6C2E" w:rsidRPr="00050F21" w:rsidRDefault="00BC6C2E" w:rsidP="007D6E15">
            <w:pPr>
              <w:rPr>
                <w:rFonts w:ascii="Times New Roman" w:eastAsia="Calibri" w:hAnsi="Times New Roman" w:cs="Times New Roman"/>
                <w:b/>
                <w:bCs/>
                <w:sz w:val="24"/>
                <w:szCs w:val="24"/>
                <w:u w:val="single"/>
              </w:rPr>
            </w:pPr>
          </w:p>
          <w:p w:rsidR="00BC6C2E" w:rsidRPr="00050F21" w:rsidRDefault="00BC6C2E" w:rsidP="007D6E15">
            <w:pPr>
              <w:rPr>
                <w:rFonts w:ascii="Times New Roman" w:eastAsia="Calibri" w:hAnsi="Times New Roman" w:cs="Times New Roman"/>
                <w:sz w:val="24"/>
                <w:szCs w:val="24"/>
              </w:rPr>
            </w:pPr>
            <w:r w:rsidRPr="00050F21">
              <w:rPr>
                <w:rFonts w:ascii="Times New Roman" w:eastAsia="Calibri" w:hAnsi="Times New Roman" w:cs="Times New Roman"/>
                <w:b/>
                <w:bCs/>
                <w:sz w:val="24"/>
                <w:szCs w:val="24"/>
                <w:u w:val="single"/>
              </w:rPr>
              <w:t>Jautājums:</w:t>
            </w:r>
            <w:r w:rsidRPr="00050F21">
              <w:rPr>
                <w:rFonts w:ascii="Times New Roman" w:eastAsia="Calibri" w:hAnsi="Times New Roman" w:cs="Times New Roman"/>
                <w:sz w:val="24"/>
                <w:szCs w:val="24"/>
              </w:rPr>
              <w:t xml:space="preserve"> </w:t>
            </w:r>
            <w:r w:rsidR="00050F21" w:rsidRPr="00050F21">
              <w:rPr>
                <w:rFonts w:ascii="Times New Roman" w:hAnsi="Times New Roman" w:cs="Times New Roman"/>
                <w:sz w:val="24"/>
                <w:szCs w:val="24"/>
              </w:rPr>
              <w:t>Vai, atbilstoši tehniskās specifikācijas 5. punktam, atvērtās polises apdrošinājuma summa (limits) 5% apmērā no kopējās līguma summa tiks iemaksāta no Pasūtītāja puses?</w:t>
            </w:r>
          </w:p>
          <w:p w:rsidR="00BC6C2E" w:rsidRPr="00050F21" w:rsidRDefault="00BC6C2E" w:rsidP="007D6E15">
            <w:pPr>
              <w:rPr>
                <w:rFonts w:ascii="Times New Roman" w:eastAsia="Calibri" w:hAnsi="Times New Roman" w:cs="Times New Roman"/>
                <w:sz w:val="24"/>
                <w:szCs w:val="24"/>
              </w:rPr>
            </w:pPr>
          </w:p>
          <w:p w:rsidR="00050F21" w:rsidRDefault="00BC6C2E" w:rsidP="007D6E15">
            <w:pPr>
              <w:jc w:val="both"/>
              <w:rPr>
                <w:rFonts w:ascii="Times New Roman" w:eastAsia="Times New Roman" w:hAnsi="Times New Roman" w:cs="Times New Roman"/>
                <w:b/>
                <w:i/>
                <w:sz w:val="24"/>
                <w:szCs w:val="24"/>
              </w:rPr>
            </w:pPr>
            <w:r w:rsidRPr="00050F21">
              <w:rPr>
                <w:rFonts w:ascii="Times New Roman" w:eastAsia="Times New Roman" w:hAnsi="Times New Roman" w:cs="Times New Roman"/>
                <w:b/>
                <w:i/>
                <w:sz w:val="24"/>
                <w:szCs w:val="24"/>
                <w:u w:val="single"/>
              </w:rPr>
              <w:t>Pasūtītāja atbilde</w:t>
            </w:r>
            <w:r w:rsidRPr="00050F21">
              <w:rPr>
                <w:rFonts w:ascii="Times New Roman" w:eastAsia="Times New Roman" w:hAnsi="Times New Roman" w:cs="Times New Roman"/>
                <w:b/>
                <w:i/>
                <w:sz w:val="24"/>
                <w:szCs w:val="24"/>
              </w:rPr>
              <w:t xml:space="preserve">: </w:t>
            </w:r>
          </w:p>
          <w:p w:rsidR="00BC6C2E" w:rsidRDefault="00050F21" w:rsidP="0093216D">
            <w:pPr>
              <w:jc w:val="both"/>
              <w:rPr>
                <w:rFonts w:ascii="Times New Roman" w:eastAsia="Times New Roman" w:hAnsi="Times New Roman" w:cs="Times New Roman"/>
                <w:i/>
                <w:sz w:val="24"/>
                <w:szCs w:val="24"/>
              </w:rPr>
            </w:pPr>
            <w:r w:rsidRPr="00050F21">
              <w:rPr>
                <w:rFonts w:ascii="Times New Roman" w:eastAsia="Times New Roman" w:hAnsi="Times New Roman" w:cs="Times New Roman"/>
                <w:sz w:val="24"/>
                <w:szCs w:val="24"/>
              </w:rPr>
              <w:t xml:space="preserve">Jā, </w:t>
            </w:r>
            <w:r w:rsidRPr="00050F21">
              <w:rPr>
                <w:rFonts w:ascii="Times New Roman" w:hAnsi="Times New Roman" w:cs="Times New Roman"/>
                <w:sz w:val="24"/>
                <w:szCs w:val="24"/>
              </w:rPr>
              <w:t xml:space="preserve"> atvērtās polises apdrošinājuma summa (limits) 5% apmērā no kopējās līguma summa</w:t>
            </w:r>
            <w:r>
              <w:rPr>
                <w:rFonts w:ascii="Times New Roman" w:hAnsi="Times New Roman" w:cs="Times New Roman"/>
                <w:sz w:val="24"/>
                <w:szCs w:val="24"/>
              </w:rPr>
              <w:t>s</w:t>
            </w:r>
            <w:r w:rsidR="0093216D">
              <w:rPr>
                <w:rFonts w:ascii="Times New Roman" w:hAnsi="Times New Roman" w:cs="Times New Roman"/>
                <w:sz w:val="24"/>
                <w:szCs w:val="24"/>
              </w:rPr>
              <w:t xml:space="preserve">, saskaņā ar Finanšu piedāvājumu veidos kopējo piedāvāto līgumcenu un tiks iemaksāta no Pasūtītāja puses. </w:t>
            </w:r>
            <w:r>
              <w:rPr>
                <w:rFonts w:ascii="Times New Roman" w:eastAsia="Times New Roman" w:hAnsi="Times New Roman" w:cs="Times New Roman"/>
                <w:b/>
                <w:i/>
                <w:sz w:val="24"/>
                <w:szCs w:val="24"/>
              </w:rPr>
              <w:t xml:space="preserve"> </w:t>
            </w:r>
          </w:p>
          <w:p w:rsidR="0093216D" w:rsidRPr="00050F21" w:rsidRDefault="0093216D" w:rsidP="0093216D">
            <w:pPr>
              <w:jc w:val="both"/>
              <w:rPr>
                <w:rFonts w:ascii="Times New Roman" w:eastAsia="Times New Roman" w:hAnsi="Times New Roman" w:cs="Times New Roman"/>
                <w:sz w:val="24"/>
                <w:szCs w:val="24"/>
              </w:rPr>
            </w:pPr>
          </w:p>
        </w:tc>
      </w:tr>
      <w:tr w:rsidR="00BC6C2E" w:rsidRPr="00050F21" w:rsidTr="007D6E15">
        <w:tc>
          <w:tcPr>
            <w:tcW w:w="8926" w:type="dxa"/>
          </w:tcPr>
          <w:p w:rsidR="00BC6C2E" w:rsidRPr="00050F21" w:rsidRDefault="00BC6C2E" w:rsidP="007D6E15">
            <w:pPr>
              <w:rPr>
                <w:rFonts w:ascii="Times New Roman" w:eastAsia="Calibri" w:hAnsi="Times New Roman" w:cs="Times New Roman"/>
                <w:b/>
                <w:bCs/>
                <w:sz w:val="24"/>
                <w:szCs w:val="24"/>
              </w:rPr>
            </w:pPr>
          </w:p>
          <w:p w:rsidR="0093216D" w:rsidRPr="0093216D" w:rsidRDefault="0093216D" w:rsidP="0093216D">
            <w:pPr>
              <w:rPr>
                <w:rFonts w:ascii="Times New Roman" w:eastAsia="Calibri" w:hAnsi="Times New Roman" w:cs="Times New Roman"/>
                <w:sz w:val="24"/>
                <w:szCs w:val="24"/>
              </w:rPr>
            </w:pPr>
            <w:r w:rsidRPr="0093216D">
              <w:rPr>
                <w:rFonts w:ascii="Times New Roman" w:eastAsia="Calibri" w:hAnsi="Times New Roman" w:cs="Times New Roman"/>
                <w:b/>
                <w:bCs/>
                <w:sz w:val="24"/>
                <w:szCs w:val="24"/>
                <w:u w:val="single"/>
              </w:rPr>
              <w:t>Jautājums:</w:t>
            </w:r>
            <w:r w:rsidRPr="0093216D">
              <w:rPr>
                <w:rFonts w:ascii="Times New Roman" w:eastAsia="Calibri" w:hAnsi="Times New Roman" w:cs="Times New Roman"/>
                <w:sz w:val="24"/>
                <w:szCs w:val="24"/>
              </w:rPr>
              <w:t xml:space="preserve"> </w:t>
            </w:r>
            <w:r w:rsidRPr="0093216D">
              <w:rPr>
                <w:rFonts w:ascii="Times New Roman" w:hAnsi="Times New Roman" w:cs="Times New Roman"/>
                <w:sz w:val="24"/>
                <w:szCs w:val="24"/>
              </w:rPr>
              <w:t>Vai ir Pretendents drīkst piemērot atvērtās polises administrēšanas izdevumus, kādā apmērā?</w:t>
            </w:r>
          </w:p>
          <w:p w:rsidR="0093216D" w:rsidRPr="0093216D" w:rsidRDefault="0093216D" w:rsidP="0093216D">
            <w:pPr>
              <w:rPr>
                <w:rFonts w:ascii="Times New Roman" w:eastAsia="Calibri" w:hAnsi="Times New Roman" w:cs="Times New Roman"/>
                <w:sz w:val="24"/>
                <w:szCs w:val="24"/>
              </w:rPr>
            </w:pPr>
          </w:p>
          <w:p w:rsidR="0093216D" w:rsidRDefault="0093216D" w:rsidP="0093216D">
            <w:pPr>
              <w:jc w:val="both"/>
              <w:rPr>
                <w:rFonts w:ascii="Times New Roman" w:eastAsia="Times New Roman" w:hAnsi="Times New Roman" w:cs="Times New Roman"/>
                <w:b/>
                <w:i/>
                <w:sz w:val="24"/>
                <w:szCs w:val="24"/>
              </w:rPr>
            </w:pPr>
            <w:r w:rsidRPr="0093216D">
              <w:rPr>
                <w:rFonts w:ascii="Times New Roman" w:eastAsia="Times New Roman" w:hAnsi="Times New Roman" w:cs="Times New Roman"/>
                <w:b/>
                <w:i/>
                <w:sz w:val="24"/>
                <w:szCs w:val="24"/>
                <w:u w:val="single"/>
              </w:rPr>
              <w:t>Pasūtītāja atbilde</w:t>
            </w:r>
            <w:r w:rsidRPr="0093216D">
              <w:rPr>
                <w:rFonts w:ascii="Times New Roman" w:eastAsia="Times New Roman" w:hAnsi="Times New Roman" w:cs="Times New Roman"/>
                <w:b/>
                <w:i/>
                <w:sz w:val="24"/>
                <w:szCs w:val="24"/>
              </w:rPr>
              <w:t xml:space="preserve">: </w:t>
            </w:r>
          </w:p>
          <w:p w:rsidR="00BC6C2E" w:rsidRPr="00050F21" w:rsidRDefault="0093216D" w:rsidP="0093216D">
            <w:pPr>
              <w:jc w:val="both"/>
              <w:rPr>
                <w:rFonts w:ascii="Times New Roman" w:eastAsia="Calibri" w:hAnsi="Times New Roman" w:cs="Times New Roman"/>
                <w:b/>
                <w:bCs/>
                <w:sz w:val="24"/>
                <w:szCs w:val="24"/>
                <w:u w:val="single"/>
              </w:rPr>
            </w:pPr>
            <w:r w:rsidRPr="0093216D">
              <w:rPr>
                <w:rFonts w:ascii="Times New Roman" w:eastAsia="Times New Roman" w:hAnsi="Times New Roman" w:cs="Times New Roman"/>
                <w:sz w:val="24"/>
                <w:szCs w:val="24"/>
              </w:rPr>
              <w:t>Pasūtītājs nav paredzējis</w:t>
            </w:r>
            <w:r w:rsidRPr="0093216D">
              <w:rPr>
                <w:rFonts w:ascii="Times New Roman" w:eastAsia="Times New Roman" w:hAnsi="Times New Roman" w:cs="Times New Roman"/>
                <w:b/>
                <w:sz w:val="24"/>
                <w:szCs w:val="24"/>
              </w:rPr>
              <w:t xml:space="preserve"> </w:t>
            </w:r>
            <w:r w:rsidRPr="0093216D">
              <w:rPr>
                <w:rFonts w:ascii="Times New Roman" w:hAnsi="Times New Roman" w:cs="Times New Roman"/>
                <w:sz w:val="24"/>
                <w:szCs w:val="24"/>
              </w:rPr>
              <w:t>atvērtās po</w:t>
            </w:r>
            <w:r>
              <w:rPr>
                <w:rFonts w:ascii="Times New Roman" w:hAnsi="Times New Roman" w:cs="Times New Roman"/>
                <w:sz w:val="24"/>
                <w:szCs w:val="24"/>
              </w:rPr>
              <w:t>lises administrēšanas izdevumus.</w:t>
            </w:r>
          </w:p>
        </w:tc>
      </w:tr>
      <w:tr w:rsidR="00BC6C2E" w:rsidRPr="00050F21" w:rsidTr="007D6E15">
        <w:tc>
          <w:tcPr>
            <w:tcW w:w="8926" w:type="dxa"/>
          </w:tcPr>
          <w:p w:rsidR="00BC6C2E" w:rsidRPr="0093216D" w:rsidRDefault="00BC6C2E" w:rsidP="007D6E15">
            <w:pPr>
              <w:rPr>
                <w:rFonts w:ascii="Times New Roman" w:eastAsia="Calibri" w:hAnsi="Times New Roman" w:cs="Times New Roman"/>
                <w:bCs/>
                <w:sz w:val="24"/>
                <w:szCs w:val="24"/>
              </w:rPr>
            </w:pPr>
          </w:p>
          <w:p w:rsidR="0093216D" w:rsidRPr="0093216D" w:rsidRDefault="0093216D" w:rsidP="0093216D">
            <w:pPr>
              <w:rPr>
                <w:rFonts w:ascii="Times New Roman" w:eastAsia="Calibri" w:hAnsi="Times New Roman" w:cs="Times New Roman"/>
                <w:sz w:val="24"/>
                <w:szCs w:val="24"/>
              </w:rPr>
            </w:pPr>
            <w:r w:rsidRPr="0093216D">
              <w:rPr>
                <w:rFonts w:ascii="Times New Roman" w:eastAsia="Calibri" w:hAnsi="Times New Roman" w:cs="Times New Roman"/>
                <w:b/>
                <w:bCs/>
                <w:sz w:val="24"/>
                <w:szCs w:val="24"/>
                <w:u w:val="single"/>
              </w:rPr>
              <w:lastRenderedPageBreak/>
              <w:t>Jautājums:</w:t>
            </w:r>
            <w:r w:rsidRPr="0093216D">
              <w:rPr>
                <w:rFonts w:ascii="Times New Roman" w:eastAsia="Calibri" w:hAnsi="Times New Roman" w:cs="Times New Roman"/>
                <w:sz w:val="24"/>
                <w:szCs w:val="24"/>
              </w:rPr>
              <w:t xml:space="preserve"> </w:t>
            </w:r>
            <w:r w:rsidRPr="0093216D">
              <w:rPr>
                <w:rFonts w:ascii="Times New Roman" w:hAnsi="Times New Roman" w:cs="Times New Roman"/>
                <w:sz w:val="24"/>
                <w:szCs w:val="24"/>
              </w:rPr>
              <w:t>Kāds ir maksimālais Pasūtītāja paredzētais budžets vienas personas prēmijas?</w:t>
            </w:r>
          </w:p>
          <w:p w:rsidR="0093216D" w:rsidRPr="0093216D" w:rsidRDefault="0093216D" w:rsidP="0093216D">
            <w:pPr>
              <w:rPr>
                <w:rFonts w:ascii="Times New Roman" w:eastAsia="Calibri" w:hAnsi="Times New Roman" w:cs="Times New Roman"/>
                <w:sz w:val="24"/>
                <w:szCs w:val="24"/>
              </w:rPr>
            </w:pPr>
          </w:p>
          <w:p w:rsidR="0093216D" w:rsidRPr="0093216D" w:rsidRDefault="0093216D" w:rsidP="0093216D">
            <w:pPr>
              <w:jc w:val="both"/>
              <w:rPr>
                <w:rFonts w:ascii="Times New Roman" w:eastAsia="Times New Roman" w:hAnsi="Times New Roman" w:cs="Times New Roman"/>
                <w:b/>
                <w:i/>
                <w:sz w:val="24"/>
                <w:szCs w:val="24"/>
              </w:rPr>
            </w:pPr>
            <w:r w:rsidRPr="0093216D">
              <w:rPr>
                <w:rFonts w:ascii="Times New Roman" w:eastAsia="Times New Roman" w:hAnsi="Times New Roman" w:cs="Times New Roman"/>
                <w:b/>
                <w:i/>
                <w:sz w:val="24"/>
                <w:szCs w:val="24"/>
                <w:u w:val="single"/>
              </w:rPr>
              <w:t>Pasūtītāja atbilde</w:t>
            </w:r>
            <w:r w:rsidRPr="0093216D">
              <w:rPr>
                <w:rFonts w:ascii="Times New Roman" w:eastAsia="Times New Roman" w:hAnsi="Times New Roman" w:cs="Times New Roman"/>
                <w:b/>
                <w:i/>
                <w:sz w:val="24"/>
                <w:szCs w:val="24"/>
              </w:rPr>
              <w:t xml:space="preserve">: </w:t>
            </w:r>
          </w:p>
          <w:p w:rsidR="0093216D" w:rsidRPr="0093216D" w:rsidRDefault="0093216D" w:rsidP="0093216D">
            <w:pPr>
              <w:jc w:val="both"/>
              <w:rPr>
                <w:rFonts w:ascii="Times New Roman" w:eastAsia="Times New Roman" w:hAnsi="Times New Roman" w:cs="Times New Roman"/>
                <w:i/>
                <w:sz w:val="24"/>
                <w:szCs w:val="24"/>
              </w:rPr>
            </w:pPr>
            <w:r w:rsidRPr="0093216D">
              <w:rPr>
                <w:rFonts w:ascii="Times New Roman" w:eastAsia="Times New Roman" w:hAnsi="Times New Roman" w:cs="Times New Roman"/>
                <w:sz w:val="24"/>
                <w:szCs w:val="24"/>
              </w:rPr>
              <w:t>Saskaņā ar</w:t>
            </w:r>
            <w:r w:rsidRPr="0093216D">
              <w:rPr>
                <w:rFonts w:ascii="Times New Roman" w:eastAsia="Times New Roman" w:hAnsi="Times New Roman" w:cs="Times New Roman"/>
                <w:i/>
                <w:sz w:val="24"/>
                <w:szCs w:val="24"/>
              </w:rPr>
              <w:t xml:space="preserve"> </w:t>
            </w:r>
            <w:r w:rsidRPr="0093216D">
              <w:rPr>
                <w:rFonts w:ascii="Times New Roman" w:hAnsi="Times New Roman" w:cs="Times New Roman"/>
                <w:bCs/>
                <w:color w:val="414142"/>
                <w:sz w:val="24"/>
                <w:szCs w:val="24"/>
                <w:shd w:val="clear" w:color="auto" w:fill="FFFFFF"/>
              </w:rPr>
              <w:t>Valsts un pašvaldību institūciju amatpersonu un darbinieku atlīdzības likum</w:t>
            </w:r>
            <w:r w:rsidR="00156943">
              <w:rPr>
                <w:rFonts w:ascii="Times New Roman" w:hAnsi="Times New Roman" w:cs="Times New Roman"/>
                <w:bCs/>
                <w:color w:val="414142"/>
                <w:sz w:val="24"/>
                <w:szCs w:val="24"/>
                <w:shd w:val="clear" w:color="auto" w:fill="FFFFFF"/>
              </w:rPr>
              <w:t>u</w:t>
            </w:r>
          </w:p>
          <w:p w:rsidR="0093216D" w:rsidRPr="0093216D" w:rsidRDefault="00156943" w:rsidP="0093216D">
            <w:pPr>
              <w:jc w:val="both"/>
              <w:rPr>
                <w:rFonts w:ascii="Times New Roman" w:eastAsia="Times New Roman" w:hAnsi="Times New Roman" w:cs="Times New Roman"/>
                <w:i/>
                <w:sz w:val="24"/>
                <w:szCs w:val="24"/>
              </w:rPr>
            </w:pPr>
            <w:r>
              <w:rPr>
                <w:rFonts w:ascii="Times New Roman" w:hAnsi="Times New Roman" w:cs="Times New Roman"/>
                <w:sz w:val="24"/>
                <w:szCs w:val="24"/>
                <w:lang w:eastAsia="lv-LV"/>
              </w:rPr>
              <w:t>d</w:t>
            </w:r>
            <w:r w:rsidR="0093216D" w:rsidRPr="0093216D">
              <w:rPr>
                <w:rFonts w:ascii="Times New Roman" w:hAnsi="Times New Roman" w:cs="Times New Roman"/>
                <w:sz w:val="24"/>
                <w:szCs w:val="24"/>
                <w:lang w:eastAsia="lv-LV"/>
              </w:rPr>
              <w:t>arbinieka veselības apdrošināšanas polises cena nedrīkst pārsniegt pusi no normatīvajos aktos par iedzīvotāju ienākuma nodokli noteiktā apmēra.</w:t>
            </w:r>
          </w:p>
          <w:p w:rsidR="0093216D" w:rsidRPr="0093216D" w:rsidRDefault="0093216D" w:rsidP="0093216D">
            <w:pPr>
              <w:jc w:val="both"/>
              <w:rPr>
                <w:rFonts w:ascii="Times New Roman" w:eastAsia="Times New Roman" w:hAnsi="Times New Roman" w:cs="Times New Roman"/>
                <w:i/>
                <w:sz w:val="24"/>
                <w:szCs w:val="24"/>
              </w:rPr>
            </w:pPr>
          </w:p>
          <w:p w:rsidR="00BC6C2E" w:rsidRPr="0093216D" w:rsidRDefault="00BC6C2E" w:rsidP="0093216D">
            <w:pPr>
              <w:rPr>
                <w:rFonts w:ascii="Times New Roman" w:eastAsia="Calibri" w:hAnsi="Times New Roman" w:cs="Times New Roman"/>
                <w:bCs/>
                <w:sz w:val="24"/>
                <w:szCs w:val="24"/>
                <w:u w:val="single"/>
              </w:rPr>
            </w:pPr>
          </w:p>
        </w:tc>
      </w:tr>
      <w:tr w:rsidR="00BC6C2E" w:rsidRPr="00050F21" w:rsidTr="007D6E15">
        <w:tc>
          <w:tcPr>
            <w:tcW w:w="8926" w:type="dxa"/>
          </w:tcPr>
          <w:p w:rsidR="0093216D" w:rsidRDefault="0093216D" w:rsidP="0093216D">
            <w:pPr>
              <w:tabs>
                <w:tab w:val="left" w:pos="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Sagatavoja: </w:t>
            </w:r>
          </w:p>
          <w:p w:rsidR="0093216D" w:rsidRDefault="0093216D" w:rsidP="0093216D">
            <w:pPr>
              <w:tabs>
                <w:tab w:val="left" w:pos="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Vita Rūtiņa</w:t>
            </w:r>
          </w:p>
          <w:p w:rsidR="0093216D" w:rsidRDefault="0093216D" w:rsidP="0093216D">
            <w:pPr>
              <w:tabs>
                <w:tab w:val="left" w:pos="0"/>
              </w:tabs>
              <w:jc w:val="both"/>
            </w:pPr>
            <w:r w:rsidRPr="00EA468E">
              <w:rPr>
                <w:rFonts w:ascii="Times New Roman" w:eastAsia="Times New Roman" w:hAnsi="Times New Roman" w:cs="Times New Roman"/>
                <w:sz w:val="20"/>
                <w:szCs w:val="20"/>
              </w:rPr>
              <w:t>654768</w:t>
            </w:r>
            <w:r>
              <w:rPr>
                <w:rFonts w:ascii="Times New Roman" w:eastAsia="Times New Roman" w:hAnsi="Times New Roman" w:cs="Times New Roman"/>
                <w:sz w:val="20"/>
                <w:szCs w:val="20"/>
              </w:rPr>
              <w:t>31</w:t>
            </w:r>
          </w:p>
          <w:p w:rsidR="00BC6C2E" w:rsidRPr="00050F21" w:rsidRDefault="00BC6C2E" w:rsidP="007D6E15">
            <w:pPr>
              <w:rPr>
                <w:rFonts w:ascii="Times New Roman" w:eastAsia="Calibri" w:hAnsi="Times New Roman" w:cs="Times New Roman"/>
                <w:b/>
                <w:bCs/>
                <w:sz w:val="24"/>
                <w:szCs w:val="24"/>
              </w:rPr>
            </w:pPr>
          </w:p>
          <w:p w:rsidR="00BC6C2E" w:rsidRPr="00050F21" w:rsidRDefault="00BC6C2E" w:rsidP="0093216D">
            <w:pPr>
              <w:rPr>
                <w:rFonts w:ascii="Times New Roman" w:eastAsia="Calibri" w:hAnsi="Times New Roman" w:cs="Times New Roman"/>
                <w:b/>
                <w:bCs/>
                <w:sz w:val="24"/>
                <w:szCs w:val="24"/>
                <w:u w:val="single"/>
              </w:rPr>
            </w:pPr>
          </w:p>
        </w:tc>
      </w:tr>
    </w:tbl>
    <w:p w:rsidR="0093216D" w:rsidRDefault="0093216D">
      <w:pPr>
        <w:tabs>
          <w:tab w:val="left" w:pos="0"/>
        </w:tabs>
        <w:spacing w:after="0" w:line="240" w:lineRule="auto"/>
        <w:jc w:val="both"/>
      </w:pPr>
    </w:p>
    <w:sectPr w:rsidR="0093216D" w:rsidSect="0016115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2E"/>
    <w:rsid w:val="00002725"/>
    <w:rsid w:val="00050F21"/>
    <w:rsid w:val="00156943"/>
    <w:rsid w:val="004A4C2F"/>
    <w:rsid w:val="005F3D95"/>
    <w:rsid w:val="006C7A1A"/>
    <w:rsid w:val="007D751F"/>
    <w:rsid w:val="0093216D"/>
    <w:rsid w:val="00B31D4F"/>
    <w:rsid w:val="00BC6C2E"/>
    <w:rsid w:val="00F00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EAF8-5F93-4217-A5D5-7C6760BC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2E"/>
    <w:rPr>
      <w:color w:val="0563C1" w:themeColor="hyperlink"/>
      <w:u w:val="single"/>
    </w:rPr>
  </w:style>
  <w:style w:type="table" w:styleId="TableGrid">
    <w:name w:val="Table Grid"/>
    <w:basedOn w:val="TableNormal"/>
    <w:uiPriority w:val="39"/>
    <w:rsid w:val="00BC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176">
      <w:bodyDiv w:val="1"/>
      <w:marLeft w:val="0"/>
      <w:marRight w:val="0"/>
      <w:marTop w:val="0"/>
      <w:marBottom w:val="0"/>
      <w:divBdr>
        <w:top w:val="none" w:sz="0" w:space="0" w:color="auto"/>
        <w:left w:val="none" w:sz="0" w:space="0" w:color="auto"/>
        <w:bottom w:val="none" w:sz="0" w:space="0" w:color="auto"/>
        <w:right w:val="none" w:sz="0" w:space="0" w:color="auto"/>
      </w:divBdr>
    </w:div>
    <w:div w:id="10656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d.lv" TargetMode="External"/><Relationship Id="rId5" Type="http://schemas.openxmlformats.org/officeDocument/2006/relationships/hyperlink" Target="mailto:ddmc@drp.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1263</Words>
  <Characters>721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3</cp:revision>
  <cp:lastPrinted>2017-05-16T14:11:00Z</cp:lastPrinted>
  <dcterms:created xsi:type="dcterms:W3CDTF">2017-05-16T13:14:00Z</dcterms:created>
  <dcterms:modified xsi:type="dcterms:W3CDTF">2017-05-16T14:12:00Z</dcterms:modified>
</cp:coreProperties>
</file>