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540B36" w:rsidRPr="00540B36" w:rsidRDefault="00ED3205" w:rsidP="00540B36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 xml:space="preserve">„ </w:t>
      </w:r>
      <w:r w:rsidR="00540B36" w:rsidRPr="00540B36">
        <w:rPr>
          <w:lang w:val="lv-LV"/>
        </w:rPr>
        <w:t>Būvprojektēšanas un autoruzraudzības</w:t>
      </w:r>
    </w:p>
    <w:p w:rsidR="00540B36" w:rsidRPr="00540B36" w:rsidRDefault="00540B36" w:rsidP="00540B36">
      <w:pPr>
        <w:tabs>
          <w:tab w:val="right" w:pos="9639"/>
        </w:tabs>
        <w:jc w:val="center"/>
        <w:rPr>
          <w:lang w:val="lv-LV"/>
        </w:rPr>
      </w:pPr>
      <w:r w:rsidRPr="00540B36">
        <w:rPr>
          <w:lang w:val="lv-LV"/>
        </w:rPr>
        <w:t xml:space="preserve"> pakalpojumi kultūras un dabas  mantojuma objektu saglabāšanai un attīstībai  </w:t>
      </w:r>
    </w:p>
    <w:p w:rsidR="00ED3205" w:rsidRPr="00ED3205" w:rsidRDefault="00540B36" w:rsidP="00540B36">
      <w:pPr>
        <w:tabs>
          <w:tab w:val="right" w:pos="9639"/>
        </w:tabs>
        <w:jc w:val="center"/>
        <w:rPr>
          <w:lang w:val="lv-LV"/>
        </w:rPr>
      </w:pPr>
      <w:r w:rsidRPr="00540B36">
        <w:rPr>
          <w:lang w:val="lv-LV"/>
        </w:rPr>
        <w:t>Daugavpils novada Naujenes pagastā</w:t>
      </w:r>
      <w:r w:rsidR="00ED3205" w:rsidRPr="00ED3205">
        <w:rPr>
          <w:lang w:val="lv-LV"/>
        </w:rPr>
        <w:t xml:space="preserve">” </w:t>
      </w:r>
    </w:p>
    <w:p w:rsidR="006D1E3C" w:rsidRPr="006D1E3C" w:rsidRDefault="00ED3205" w:rsidP="00ED3205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>iepirku</w:t>
      </w:r>
      <w:r w:rsidR="00540B36">
        <w:rPr>
          <w:lang w:val="lv-LV"/>
        </w:rPr>
        <w:t xml:space="preserve">ma identifikācijas </w:t>
      </w:r>
      <w:proofErr w:type="spellStart"/>
      <w:r w:rsidR="00540B36">
        <w:rPr>
          <w:lang w:val="lv-LV"/>
        </w:rPr>
        <w:t>Nr.DND</w:t>
      </w:r>
      <w:proofErr w:type="spellEnd"/>
      <w:r w:rsidR="00540B36">
        <w:rPr>
          <w:lang w:val="lv-LV"/>
        </w:rPr>
        <w:t xml:space="preserve"> 2018/7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540B36">
        <w:rPr>
          <w:lang w:val="lv-LV"/>
        </w:rPr>
        <w:t>.gada 1</w:t>
      </w:r>
      <w:bookmarkStart w:id="0" w:name="_GoBack"/>
      <w:bookmarkEnd w:id="0"/>
      <w:r w:rsidR="00540B36">
        <w:rPr>
          <w:lang w:val="lv-LV"/>
        </w:rPr>
        <w:t>7</w:t>
      </w:r>
      <w:r w:rsidR="001C337D" w:rsidRPr="00033FE7">
        <w:rPr>
          <w:lang w:val="lv-LV"/>
        </w:rPr>
        <w:t>.</w:t>
      </w:r>
      <w:r w:rsidR="00ED3205">
        <w:rPr>
          <w:lang w:val="lv-LV"/>
        </w:rPr>
        <w:t>aprīlī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540B36">
        <w:rPr>
          <w:lang w:val="lv-LV"/>
        </w:rPr>
        <w:t>7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540B36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540B36" w:rsidRPr="00540B36">
        <w:rPr>
          <w:lang w:val="lv-LV"/>
        </w:rPr>
        <w:t>Būvpr</w:t>
      </w:r>
      <w:r w:rsidR="00540B36">
        <w:rPr>
          <w:lang w:val="lv-LV"/>
        </w:rPr>
        <w:t xml:space="preserve">ojektēšanas un autoruzraudzības </w:t>
      </w:r>
      <w:r w:rsidR="00540B36" w:rsidRPr="00540B36">
        <w:rPr>
          <w:lang w:val="lv-LV"/>
        </w:rPr>
        <w:t>pakalpojumi kultūras un dabas  mantojuma objek</w:t>
      </w:r>
      <w:r w:rsidR="00540B36">
        <w:rPr>
          <w:lang w:val="lv-LV"/>
        </w:rPr>
        <w:t xml:space="preserve">tu saglabāšanai un attīstībai  </w:t>
      </w:r>
      <w:r w:rsidR="00540B36" w:rsidRPr="00540B36">
        <w:rPr>
          <w:lang w:val="lv-LV"/>
        </w:rPr>
        <w:t>Daugavpils novada Naujenes pagastā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540B36">
        <w:rPr>
          <w:lang w:val="lv-LV"/>
        </w:rPr>
        <w:t>02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40B36">
        <w:rPr>
          <w:lang w:val="lv-LV"/>
        </w:rPr>
        <w:t>3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540B36">
        <w:rPr>
          <w:lang w:val="lv-LV"/>
        </w:rPr>
        <w:t>16</w:t>
      </w:r>
      <w:r w:rsidR="009C73BD" w:rsidRPr="00033FE7">
        <w:rPr>
          <w:lang w:val="lv-LV"/>
        </w:rPr>
        <w:t>.</w:t>
      </w:r>
      <w:r w:rsidR="00ED3205">
        <w:rPr>
          <w:lang w:val="lv-LV"/>
        </w:rPr>
        <w:t>03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033FE7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033FE7">
        <w:rPr>
          <w:szCs w:val="24"/>
          <w:lang w:eastAsia="lv-LV"/>
        </w:rPr>
        <w:t xml:space="preserve">un </w:t>
      </w:r>
      <w:r w:rsidRPr="00033FE7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Pr="00033FE7">
        <w:rPr>
          <w:b/>
          <w:bCs/>
          <w:szCs w:val="24"/>
          <w:lang w:eastAsia="lv-LV"/>
        </w:rPr>
        <w:t>saimnieciski visizdevīgākais piedāvājums, kuru nosaka ņemot vērā tikai cenu. Par saimnieciski visizdevīgāko piedāvājumu tiks atzīts piedāvājums ar zemāko cenu.</w:t>
      </w:r>
    </w:p>
    <w:p w:rsidR="006D1E3C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  <w:r w:rsidR="006D1E3C">
        <w:rPr>
          <w:b/>
          <w:u w:val="single"/>
          <w:lang w:val="lv-LV"/>
        </w:rPr>
        <w:t xml:space="preserve"> </w:t>
      </w:r>
    </w:p>
    <w:p w:rsidR="00540B36" w:rsidRDefault="00540B36" w:rsidP="00540B36">
      <w:pPr>
        <w:jc w:val="both"/>
      </w:pPr>
      <w:proofErr w:type="gramStart"/>
      <w:r>
        <w:rPr>
          <w:b/>
        </w:rPr>
        <w:t>1.daļa</w:t>
      </w:r>
      <w:proofErr w:type="gramEnd"/>
      <w:r>
        <w:t xml:space="preserve">. </w:t>
      </w:r>
      <w:proofErr w:type="spellStart"/>
      <w:proofErr w:type="gramStart"/>
      <w:r>
        <w:rPr>
          <w:b/>
          <w:bCs/>
        </w:rPr>
        <w:t>Būvniecības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ieceres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izstrāde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apmeklētāju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informācijas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ēkas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būvniecībai</w:t>
      </w:r>
      <w:proofErr w:type="spellEnd"/>
      <w:r>
        <w:rPr>
          <w:b/>
        </w:rPr>
        <w:t>.</w:t>
      </w:r>
      <w:proofErr w:type="gramEnd"/>
    </w:p>
    <w:p w:rsidR="00540B36" w:rsidRDefault="00540B36" w:rsidP="00540B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595"/>
        <w:gridCol w:w="3022"/>
      </w:tblGrid>
      <w:tr w:rsidR="00540B36" w:rsidTr="00540B36">
        <w:trPr>
          <w:trHeight w:val="5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540B36" w:rsidRDefault="00540B36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540B36" w:rsidTr="00540B3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 xml:space="preserve">SIA “JOE”,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43603067147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lang w:val="lv-LV" w:eastAsia="lv-LV"/>
              </w:rPr>
            </w:pPr>
            <w:r>
              <w:t>7 200,00</w:t>
            </w:r>
          </w:p>
        </w:tc>
      </w:tr>
      <w:tr w:rsidR="00540B36" w:rsidTr="00540B3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SIA “BM-</w:t>
            </w:r>
            <w:proofErr w:type="spellStart"/>
            <w:r>
              <w:t>projekts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>. Nr.40103196966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lang w:val="lv-LV" w:eastAsia="lv-LV"/>
              </w:rPr>
            </w:pPr>
            <w:r>
              <w:t>11 180,00</w:t>
            </w:r>
          </w:p>
        </w:tc>
      </w:tr>
    </w:tbl>
    <w:p w:rsidR="00540B36" w:rsidRPr="00540B36" w:rsidRDefault="00540B36" w:rsidP="00540B36">
      <w:pPr>
        <w:jc w:val="both"/>
        <w:rPr>
          <w:rFonts w:eastAsia="Calibri"/>
          <w:lang w:val="lv-LV" w:eastAsia="lv-LV"/>
        </w:rPr>
      </w:pPr>
      <w:r>
        <w:t xml:space="preserve"> </w:t>
      </w:r>
    </w:p>
    <w:p w:rsidR="00540B36" w:rsidRDefault="00540B36" w:rsidP="00540B36">
      <w:pPr>
        <w:rPr>
          <w:b/>
        </w:rPr>
      </w:pPr>
      <w:proofErr w:type="gramStart"/>
      <w:r>
        <w:rPr>
          <w:b/>
        </w:rPr>
        <w:t>2.daļa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Būvniecības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izstrāde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Markovas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pilskalna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aizsardzības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drošas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publiskās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pieejamības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nodrošināšanai</w:t>
      </w:r>
      <w:proofErr w:type="spellEnd"/>
      <w:r>
        <w:t>.</w:t>
      </w:r>
      <w:r>
        <w:rPr>
          <w:b/>
        </w:rPr>
        <w:t xml:space="preserve">  </w:t>
      </w:r>
    </w:p>
    <w:p w:rsidR="00540B36" w:rsidRDefault="00540B36" w:rsidP="00540B3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595"/>
        <w:gridCol w:w="3022"/>
      </w:tblGrid>
      <w:tr w:rsidR="00540B36" w:rsidTr="00540B36">
        <w:trPr>
          <w:trHeight w:val="5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540B36" w:rsidRDefault="00540B36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540B36" w:rsidRDefault="00540B36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540B36" w:rsidTr="00540B3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 xml:space="preserve">SIA “JOE”,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43603067147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lang w:val="lv-LV" w:eastAsia="lv-LV"/>
              </w:rPr>
            </w:pPr>
            <w:r>
              <w:t>22 560,00</w:t>
            </w:r>
          </w:p>
        </w:tc>
      </w:tr>
      <w:tr w:rsidR="00540B36" w:rsidTr="00540B36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rPr>
                <w:rFonts w:eastAsia="Calibri"/>
                <w:lang w:val="lv-LV" w:eastAsia="lv-LV"/>
              </w:rPr>
            </w:pPr>
            <w:r>
              <w:t>SIA “BM-</w:t>
            </w:r>
            <w:proofErr w:type="spellStart"/>
            <w:r>
              <w:t>projekts</w:t>
            </w:r>
            <w:proofErr w:type="spellEnd"/>
            <w:r>
              <w:t xml:space="preserve">”, </w:t>
            </w:r>
            <w:proofErr w:type="spellStart"/>
            <w:r>
              <w:t>reģ</w:t>
            </w:r>
            <w:proofErr w:type="spellEnd"/>
            <w:r>
              <w:t>. Nr.40103196966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6" w:rsidRDefault="00540B36">
            <w:pPr>
              <w:jc w:val="center"/>
              <w:rPr>
                <w:rFonts w:eastAsia="Calibri"/>
                <w:lang w:val="lv-LV" w:eastAsia="lv-LV"/>
              </w:rPr>
            </w:pPr>
            <w:r>
              <w:t>16 720,00</w:t>
            </w:r>
          </w:p>
        </w:tc>
      </w:tr>
    </w:tbl>
    <w:p w:rsidR="00540B36" w:rsidRDefault="00540B36" w:rsidP="00540B36">
      <w:pPr>
        <w:jc w:val="both"/>
        <w:rPr>
          <w:lang w:val="lv-LV" w:eastAsia="lv-LV"/>
        </w:rPr>
      </w:pPr>
    </w:p>
    <w:p w:rsidR="00ED3205" w:rsidRPr="00540B36" w:rsidRDefault="00540B36" w:rsidP="00540B36">
      <w:pPr>
        <w:tabs>
          <w:tab w:val="left" w:pos="426"/>
          <w:tab w:val="left" w:pos="900"/>
        </w:tabs>
        <w:jc w:val="both"/>
        <w:rPr>
          <w:bCs/>
        </w:rPr>
      </w:pPr>
      <w:r w:rsidRPr="006D1E3C">
        <w:rPr>
          <w:b/>
          <w:u w:val="single"/>
          <w:lang w:val="lv-LV"/>
        </w:rPr>
        <w:lastRenderedPageBreak/>
        <w:t xml:space="preserve"> </w:t>
      </w:r>
      <w:r w:rsidR="006D1E3C" w:rsidRPr="006D1E3C">
        <w:rPr>
          <w:b/>
          <w:u w:val="single"/>
          <w:lang w:val="lv-LV"/>
        </w:rPr>
        <w:t>Lēmums</w:t>
      </w:r>
      <w:r w:rsidR="006D1E3C">
        <w:rPr>
          <w:lang w:val="lv-LV"/>
        </w:rPr>
        <w:t xml:space="preserve">: </w:t>
      </w:r>
      <w:proofErr w:type="spellStart"/>
      <w:r w:rsidR="00ED3205">
        <w:t>Pārtraukt</w:t>
      </w:r>
      <w:proofErr w:type="spellEnd"/>
      <w:r w:rsidR="00ED3205" w:rsidRPr="000918C5">
        <w:t xml:space="preserve"> </w:t>
      </w:r>
      <w:proofErr w:type="spellStart"/>
      <w:r w:rsidR="00ED3205">
        <w:t>iepirkumu</w:t>
      </w:r>
      <w:proofErr w:type="spellEnd"/>
      <w:r w:rsidR="00ED3205">
        <w:t xml:space="preserve"> un </w:t>
      </w:r>
      <w:proofErr w:type="spellStart"/>
      <w:r w:rsidR="00ED3205">
        <w:t>ne</w:t>
      </w:r>
      <w:r w:rsidR="00224E6A">
        <w:t>slēgt</w:t>
      </w:r>
      <w:proofErr w:type="spellEnd"/>
      <w:r w:rsidR="00224E6A">
        <w:t xml:space="preserve"> </w:t>
      </w:r>
      <w:proofErr w:type="spellStart"/>
      <w:r w:rsidR="00224E6A">
        <w:t>iepirkuma</w:t>
      </w:r>
      <w:proofErr w:type="spellEnd"/>
      <w:r w:rsidR="00224E6A">
        <w:t xml:space="preserve"> </w:t>
      </w:r>
      <w:proofErr w:type="spellStart"/>
      <w:r w:rsidR="00224E6A">
        <w:t>līgumu</w:t>
      </w:r>
      <w:proofErr w:type="spellEnd"/>
      <w:r w:rsidR="00224E6A">
        <w:t xml:space="preserve"> </w:t>
      </w:r>
      <w:proofErr w:type="spellStart"/>
      <w:r w:rsidR="00224E6A">
        <w:t>iepirkumā</w:t>
      </w:r>
      <w:proofErr w:type="spellEnd"/>
      <w:r w:rsidR="00ED3205">
        <w:t xml:space="preserve"> </w:t>
      </w:r>
      <w:r w:rsidR="00ED3205" w:rsidRPr="00D86AFC">
        <w:rPr>
          <w:bCs/>
        </w:rPr>
        <w:t>„</w:t>
      </w:r>
      <w:r w:rsidRPr="00540B36">
        <w:t xml:space="preserve"> </w:t>
      </w:r>
      <w:proofErr w:type="spellStart"/>
      <w:r w:rsidRPr="00540B36">
        <w:rPr>
          <w:bCs/>
        </w:rPr>
        <w:t>Būvpr</w:t>
      </w:r>
      <w:r>
        <w:rPr>
          <w:bCs/>
        </w:rPr>
        <w:t>ojektēšanas</w:t>
      </w:r>
      <w:proofErr w:type="spellEnd"/>
      <w:r>
        <w:rPr>
          <w:bCs/>
        </w:rPr>
        <w:t xml:space="preserve"> un </w:t>
      </w:r>
      <w:proofErr w:type="spellStart"/>
      <w:r>
        <w:rPr>
          <w:bCs/>
        </w:rPr>
        <w:t>autoruzraudzības</w:t>
      </w:r>
      <w:proofErr w:type="spellEnd"/>
      <w:r>
        <w:rPr>
          <w:bCs/>
        </w:rPr>
        <w:t xml:space="preserve"> </w:t>
      </w:r>
      <w:proofErr w:type="spellStart"/>
      <w:r w:rsidRPr="00540B36">
        <w:rPr>
          <w:bCs/>
        </w:rPr>
        <w:t>pakalpojumi</w:t>
      </w:r>
      <w:proofErr w:type="spellEnd"/>
      <w:r w:rsidRPr="00540B36">
        <w:rPr>
          <w:bCs/>
        </w:rPr>
        <w:t xml:space="preserve"> </w:t>
      </w:r>
      <w:proofErr w:type="spellStart"/>
      <w:r w:rsidRPr="00540B36">
        <w:rPr>
          <w:bCs/>
        </w:rPr>
        <w:t>kultūras</w:t>
      </w:r>
      <w:proofErr w:type="spellEnd"/>
      <w:r w:rsidRPr="00540B36">
        <w:rPr>
          <w:bCs/>
        </w:rPr>
        <w:t xml:space="preserve"> un </w:t>
      </w:r>
      <w:proofErr w:type="spellStart"/>
      <w:r w:rsidRPr="00540B36">
        <w:rPr>
          <w:bCs/>
        </w:rPr>
        <w:t>dabas</w:t>
      </w:r>
      <w:proofErr w:type="spellEnd"/>
      <w:r w:rsidRPr="00540B36">
        <w:rPr>
          <w:bCs/>
        </w:rPr>
        <w:t xml:space="preserve">  </w:t>
      </w:r>
      <w:proofErr w:type="spellStart"/>
      <w:r w:rsidRPr="00540B36">
        <w:rPr>
          <w:bCs/>
        </w:rPr>
        <w:t>mantojuma</w:t>
      </w:r>
      <w:proofErr w:type="spellEnd"/>
      <w:r w:rsidRPr="00540B36">
        <w:rPr>
          <w:bCs/>
        </w:rPr>
        <w:t xml:space="preserve"> </w:t>
      </w:r>
      <w:proofErr w:type="spellStart"/>
      <w:r w:rsidRPr="00540B36">
        <w:rPr>
          <w:bCs/>
        </w:rPr>
        <w:t>objek</w:t>
      </w:r>
      <w:r>
        <w:rPr>
          <w:bCs/>
        </w:rPr>
        <w:t>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saglabāšanai</w:t>
      </w:r>
      <w:proofErr w:type="spellEnd"/>
      <w:r>
        <w:rPr>
          <w:bCs/>
        </w:rPr>
        <w:t xml:space="preserve"> un </w:t>
      </w:r>
      <w:proofErr w:type="spellStart"/>
      <w:r>
        <w:rPr>
          <w:bCs/>
        </w:rPr>
        <w:t>attīstībai</w:t>
      </w:r>
      <w:proofErr w:type="spellEnd"/>
      <w:r>
        <w:rPr>
          <w:bCs/>
        </w:rPr>
        <w:t xml:space="preserve"> </w:t>
      </w:r>
      <w:r w:rsidRPr="00540B36">
        <w:rPr>
          <w:bCs/>
        </w:rPr>
        <w:t xml:space="preserve">Daugavpils </w:t>
      </w:r>
      <w:proofErr w:type="spellStart"/>
      <w:r w:rsidRPr="00540B36">
        <w:rPr>
          <w:bCs/>
        </w:rPr>
        <w:t>novada</w:t>
      </w:r>
      <w:proofErr w:type="spellEnd"/>
      <w:r w:rsidRPr="00540B36">
        <w:rPr>
          <w:bCs/>
        </w:rPr>
        <w:t xml:space="preserve"> </w:t>
      </w:r>
      <w:proofErr w:type="spellStart"/>
      <w:r w:rsidRPr="00540B36">
        <w:rPr>
          <w:bCs/>
        </w:rPr>
        <w:t>Naujenes</w:t>
      </w:r>
      <w:proofErr w:type="spellEnd"/>
      <w:r w:rsidRPr="00540B36">
        <w:rPr>
          <w:bCs/>
        </w:rPr>
        <w:t xml:space="preserve"> </w:t>
      </w:r>
      <w:proofErr w:type="spellStart"/>
      <w:r w:rsidRPr="00540B36">
        <w:rPr>
          <w:bCs/>
        </w:rPr>
        <w:t>pagastā</w:t>
      </w:r>
      <w:proofErr w:type="spellEnd"/>
      <w:r w:rsidR="00ED3205" w:rsidRPr="00D86AFC">
        <w:rPr>
          <w:bCs/>
        </w:rPr>
        <w:t xml:space="preserve">”, </w:t>
      </w:r>
      <w:proofErr w:type="spellStart"/>
      <w:r w:rsidR="00ED3205" w:rsidRPr="00D86AFC">
        <w:rPr>
          <w:bCs/>
        </w:rPr>
        <w:t>identifikācijas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Nr.DND</w:t>
      </w:r>
      <w:proofErr w:type="spellEnd"/>
      <w:r w:rsidR="00ED3205" w:rsidRPr="00D86AFC">
        <w:rPr>
          <w:bCs/>
        </w:rPr>
        <w:t xml:space="preserve"> 2018/</w:t>
      </w:r>
      <w:r>
        <w:rPr>
          <w:bCs/>
        </w:rPr>
        <w:t>7</w:t>
      </w:r>
      <w:r w:rsidR="00ED3205" w:rsidRPr="00D86AFC">
        <w:rPr>
          <w:bCs/>
        </w:rPr>
        <w:t xml:space="preserve">, </w:t>
      </w:r>
      <w:proofErr w:type="spellStart"/>
      <w:r w:rsidR="00ED3205">
        <w:t>sakarā</w:t>
      </w:r>
      <w:proofErr w:type="spellEnd"/>
      <w:r w:rsidR="00ED3205">
        <w:t xml:space="preserve"> </w:t>
      </w:r>
      <w:proofErr w:type="spellStart"/>
      <w:r w:rsidR="00ED3205">
        <w:t>ar</w:t>
      </w:r>
      <w:proofErr w:type="spellEnd"/>
      <w:r w:rsidR="00ED3205">
        <w:t xml:space="preserve"> to, </w:t>
      </w:r>
      <w:proofErr w:type="spellStart"/>
      <w:r w:rsidR="00ED3205">
        <w:t>ka</w:t>
      </w:r>
      <w:proofErr w:type="spellEnd"/>
      <w:r w:rsidR="00ED3205">
        <w:t xml:space="preserve"> </w:t>
      </w:r>
      <w:proofErr w:type="spellStart"/>
      <w:r w:rsidR="00ED3205">
        <w:t>pretendentu</w:t>
      </w:r>
      <w:proofErr w:type="spellEnd"/>
      <w:r w:rsidR="00ED3205">
        <w:t xml:space="preserve"> </w:t>
      </w:r>
      <w:proofErr w:type="spellStart"/>
      <w:r w:rsidR="00ED3205" w:rsidRPr="00D86AFC">
        <w:t>piedāvātā</w:t>
      </w:r>
      <w:proofErr w:type="spellEnd"/>
      <w:r w:rsidR="00ED3205" w:rsidRPr="00D86AFC">
        <w:t xml:space="preserve"> </w:t>
      </w:r>
      <w:proofErr w:type="spellStart"/>
      <w:r w:rsidR="00ED3205" w:rsidRPr="00D86AFC">
        <w:t>cena</w:t>
      </w:r>
      <w:proofErr w:type="spellEnd"/>
      <w:r w:rsidR="00ED3205" w:rsidRPr="00D86AFC">
        <w:t xml:space="preserve"> </w:t>
      </w:r>
      <w:proofErr w:type="spellStart"/>
      <w:r w:rsidR="00ED3205" w:rsidRPr="00D86AFC">
        <w:t>būtiski</w:t>
      </w:r>
      <w:proofErr w:type="spellEnd"/>
      <w:r w:rsidR="00ED3205" w:rsidRPr="00D86AFC">
        <w:t xml:space="preserve"> </w:t>
      </w:r>
      <w:proofErr w:type="spellStart"/>
      <w:r w:rsidR="00ED3205" w:rsidRPr="00D86AFC">
        <w:t>pārsniedz</w:t>
      </w:r>
      <w:proofErr w:type="spellEnd"/>
      <w:r w:rsidR="00ED3205" w:rsidRPr="00D86AFC">
        <w:t xml:space="preserve"> </w:t>
      </w:r>
      <w:proofErr w:type="spellStart"/>
      <w:r w:rsidR="00ED3205" w:rsidRPr="00D86AFC">
        <w:t>plānoto</w:t>
      </w:r>
      <w:proofErr w:type="spellEnd"/>
      <w:r w:rsidR="00ED3205" w:rsidRPr="00D86AFC">
        <w:t xml:space="preserve"> </w:t>
      </w:r>
      <w:proofErr w:type="spellStart"/>
      <w:r w:rsidR="00ED3205" w:rsidRPr="00D86AFC">
        <w:t>līgumcenu</w:t>
      </w:r>
      <w:proofErr w:type="spellEnd"/>
      <w:r w:rsidR="00ED3205" w:rsidRPr="00D86AFC">
        <w:t xml:space="preserve"> un </w:t>
      </w:r>
      <w:proofErr w:type="spellStart"/>
      <w:r w:rsidR="00ED3205" w:rsidRPr="00D86AFC">
        <w:t>pasūtītāja</w:t>
      </w:r>
      <w:proofErr w:type="spellEnd"/>
      <w:r w:rsidR="00ED3205" w:rsidRPr="00D86AFC">
        <w:t xml:space="preserve"> </w:t>
      </w:r>
      <w:proofErr w:type="spellStart"/>
      <w:r w:rsidR="00ED3205" w:rsidRPr="00D86AFC">
        <w:t>budžeta</w:t>
      </w:r>
      <w:proofErr w:type="spellEnd"/>
      <w:r w:rsidR="00ED3205" w:rsidRPr="00D86AFC">
        <w:t xml:space="preserve"> </w:t>
      </w:r>
      <w:proofErr w:type="spellStart"/>
      <w:r w:rsidR="00ED3205" w:rsidRPr="00D86AFC">
        <w:t>iespējas</w:t>
      </w:r>
      <w:proofErr w:type="spellEnd"/>
      <w:r w:rsidR="00ED3205" w:rsidRPr="00D86AFC">
        <w:t>.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A6529C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2018.gada </w:t>
      </w:r>
      <w:r w:rsidR="00540B36">
        <w:t>17</w:t>
      </w:r>
      <w:r w:rsidRPr="00033FE7">
        <w:t>.</w:t>
      </w:r>
      <w:r w:rsidR="00ED3205">
        <w:t>aprīlis</w:t>
      </w:r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224E6A" w:rsidRPr="00224E6A" w:rsidRDefault="00224E6A" w:rsidP="00224E6A">
      <w:pPr>
        <w:jc w:val="both"/>
      </w:pPr>
      <w:proofErr w:type="spellStart"/>
      <w:r w:rsidRPr="00224E6A">
        <w:rPr>
          <w:b/>
          <w:u w:val="single"/>
        </w:rPr>
        <w:t>Lēmuma</w:t>
      </w:r>
      <w:proofErr w:type="spellEnd"/>
      <w:r w:rsidRPr="00224E6A">
        <w:rPr>
          <w:b/>
          <w:u w:val="single"/>
        </w:rPr>
        <w:t xml:space="preserve"> </w:t>
      </w:r>
      <w:proofErr w:type="spellStart"/>
      <w:r w:rsidRPr="00224E6A">
        <w:rPr>
          <w:b/>
          <w:u w:val="single"/>
        </w:rPr>
        <w:t>pārsūdzēšanas</w:t>
      </w:r>
      <w:proofErr w:type="spellEnd"/>
      <w:r w:rsidRPr="00224E6A">
        <w:rPr>
          <w:b/>
          <w:u w:val="single"/>
        </w:rPr>
        <w:t xml:space="preserve"> </w:t>
      </w:r>
      <w:proofErr w:type="spellStart"/>
      <w:r w:rsidRPr="00224E6A">
        <w:rPr>
          <w:b/>
          <w:u w:val="single"/>
        </w:rPr>
        <w:t>kārtība</w:t>
      </w:r>
      <w:proofErr w:type="spellEnd"/>
      <w:r>
        <w:t xml:space="preserve">: </w:t>
      </w:r>
      <w:proofErr w:type="spellStart"/>
      <w:r w:rsidRPr="00224E6A">
        <w:t>Iepirkuma</w:t>
      </w:r>
      <w:proofErr w:type="spellEnd"/>
      <w:r w:rsidRPr="00224E6A">
        <w:t xml:space="preserve"> </w:t>
      </w:r>
      <w:proofErr w:type="spellStart"/>
      <w:r w:rsidRPr="00224E6A">
        <w:t>komisijas</w:t>
      </w:r>
      <w:proofErr w:type="spellEnd"/>
      <w:r w:rsidRPr="00224E6A">
        <w:t xml:space="preserve"> </w:t>
      </w:r>
      <w:proofErr w:type="spellStart"/>
      <w:r w:rsidRPr="00224E6A">
        <w:t>lēmumu</w:t>
      </w:r>
      <w:proofErr w:type="spellEnd"/>
      <w:r w:rsidRPr="00224E6A">
        <w:t xml:space="preserve">, </w:t>
      </w:r>
      <w:proofErr w:type="spellStart"/>
      <w:proofErr w:type="gramStart"/>
      <w:r w:rsidRPr="00224E6A">
        <w:t>pretendents</w:t>
      </w:r>
      <w:proofErr w:type="spellEnd"/>
      <w:r w:rsidRPr="00224E6A">
        <w:t xml:space="preserve">  </w:t>
      </w:r>
      <w:proofErr w:type="spellStart"/>
      <w:r w:rsidRPr="00224E6A">
        <w:t>kurš</w:t>
      </w:r>
      <w:proofErr w:type="spellEnd"/>
      <w:proofErr w:type="gramEnd"/>
      <w:r w:rsidRPr="00224E6A">
        <w:t xml:space="preserve"> </w:t>
      </w:r>
      <w:proofErr w:type="spellStart"/>
      <w:r w:rsidRPr="00224E6A">
        <w:t>uzskata</w:t>
      </w:r>
      <w:proofErr w:type="spellEnd"/>
      <w:r w:rsidRPr="00224E6A">
        <w:t xml:space="preserve">, </w:t>
      </w:r>
      <w:proofErr w:type="spellStart"/>
      <w:r w:rsidRPr="00224E6A">
        <w:t>ka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aizskartas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tiesības</w:t>
      </w:r>
      <w:proofErr w:type="spellEnd"/>
      <w:r w:rsidRPr="00224E6A">
        <w:t xml:space="preserve"> </w:t>
      </w:r>
      <w:proofErr w:type="spellStart"/>
      <w:r w:rsidRPr="00224E6A">
        <w:t>vai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iespējams</w:t>
      </w:r>
      <w:proofErr w:type="spellEnd"/>
      <w:r w:rsidRPr="00224E6A">
        <w:t xml:space="preserve"> </w:t>
      </w:r>
      <w:proofErr w:type="spellStart"/>
      <w:r w:rsidRPr="00224E6A">
        <w:t>šo</w:t>
      </w:r>
      <w:proofErr w:type="spellEnd"/>
      <w:r w:rsidRPr="00224E6A">
        <w:t xml:space="preserve"> </w:t>
      </w:r>
      <w:proofErr w:type="spellStart"/>
      <w:r w:rsidRPr="00224E6A">
        <w:t>tiesību</w:t>
      </w:r>
      <w:proofErr w:type="spellEnd"/>
      <w:r w:rsidRPr="00224E6A">
        <w:t xml:space="preserve"> </w:t>
      </w:r>
      <w:proofErr w:type="spellStart"/>
      <w:r w:rsidRPr="00224E6A">
        <w:t>aizskārums</w:t>
      </w:r>
      <w:proofErr w:type="spellEnd"/>
      <w:r w:rsidRPr="00224E6A">
        <w:t xml:space="preserve">,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tiesīgs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Administratīvajā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tiesā</w:t>
      </w:r>
      <w:proofErr w:type="spellEnd"/>
      <w:r w:rsidRPr="00224E6A">
        <w:t xml:space="preserve"> </w:t>
      </w:r>
      <w:proofErr w:type="spellStart"/>
      <w:r w:rsidRPr="00224E6A">
        <w:t>Administratīvā</w:t>
      </w:r>
      <w:proofErr w:type="spellEnd"/>
      <w:r w:rsidRPr="00224E6A">
        <w:t xml:space="preserve"> </w:t>
      </w:r>
      <w:proofErr w:type="spellStart"/>
      <w:r w:rsidRPr="00224E6A">
        <w:t>procesa</w:t>
      </w:r>
      <w:proofErr w:type="spellEnd"/>
      <w:r w:rsidRPr="00224E6A">
        <w:t xml:space="preserve"> </w:t>
      </w:r>
      <w:proofErr w:type="spellStart"/>
      <w:r w:rsidRPr="00224E6A">
        <w:t>likumā</w:t>
      </w:r>
      <w:proofErr w:type="spellEnd"/>
      <w:r w:rsidRPr="00224E6A">
        <w:t xml:space="preserve"> </w:t>
      </w:r>
      <w:proofErr w:type="spellStart"/>
      <w:r w:rsidRPr="00224E6A">
        <w:t>noteiktajā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mēneša</w:t>
      </w:r>
      <w:proofErr w:type="spellEnd"/>
      <w:r w:rsidRPr="00224E6A">
        <w:t xml:space="preserve"> </w:t>
      </w:r>
      <w:proofErr w:type="spellStart"/>
      <w:r w:rsidRPr="00224E6A">
        <w:t>laikā</w:t>
      </w:r>
      <w:proofErr w:type="spellEnd"/>
      <w:r w:rsidRPr="00224E6A">
        <w:t xml:space="preserve"> no </w:t>
      </w:r>
      <w:proofErr w:type="spell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saņemšanas</w:t>
      </w:r>
      <w:proofErr w:type="spellEnd"/>
      <w:r w:rsidRPr="00224E6A">
        <w:t xml:space="preserve"> </w:t>
      </w:r>
      <w:proofErr w:type="spellStart"/>
      <w:r w:rsidRPr="00224E6A">
        <w:t>dienas</w:t>
      </w:r>
      <w:proofErr w:type="spellEnd"/>
      <w:r w:rsidRPr="00224E6A">
        <w:t xml:space="preserve">. </w:t>
      </w:r>
      <w:proofErr w:type="spellStart"/>
      <w:proofErr w:type="gramStart"/>
      <w:r w:rsidRPr="00224E6A">
        <w:t>Administratīvās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nolēmumu</w:t>
      </w:r>
      <w:proofErr w:type="spellEnd"/>
      <w:r w:rsidRPr="00224E6A">
        <w:t xml:space="preserve"> </w:t>
      </w:r>
      <w:proofErr w:type="spellStart"/>
      <w:r w:rsidRPr="00224E6A">
        <w:t>var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kasācijas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Augstākās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Administratīvo</w:t>
      </w:r>
      <w:proofErr w:type="spellEnd"/>
      <w:r w:rsidRPr="00224E6A">
        <w:t xml:space="preserve"> </w:t>
      </w:r>
      <w:proofErr w:type="spellStart"/>
      <w:r w:rsidRPr="00224E6A">
        <w:t>lietu</w:t>
      </w:r>
      <w:proofErr w:type="spellEnd"/>
      <w:r w:rsidRPr="00224E6A">
        <w:t xml:space="preserve"> </w:t>
      </w:r>
      <w:proofErr w:type="spellStart"/>
      <w:r w:rsidRPr="00224E6A">
        <w:t>departamentā</w:t>
      </w:r>
      <w:proofErr w:type="spellEnd"/>
      <w:r w:rsidRPr="00224E6A">
        <w:t>.</w:t>
      </w:r>
      <w:proofErr w:type="gramEnd"/>
      <w:r w:rsidRPr="00224E6A">
        <w:t xml:space="preserve"> </w:t>
      </w:r>
      <w:proofErr w:type="spellStart"/>
      <w:proofErr w:type="gram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pārsūdzēšana</w:t>
      </w:r>
      <w:proofErr w:type="spellEnd"/>
      <w:r w:rsidRPr="00224E6A">
        <w:t xml:space="preserve"> </w:t>
      </w:r>
      <w:proofErr w:type="spellStart"/>
      <w:r w:rsidRPr="00224E6A">
        <w:t>neaptur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darbību</w:t>
      </w:r>
      <w:proofErr w:type="spellEnd"/>
      <w:r w:rsidRPr="00224E6A">
        <w:t>.</w:t>
      </w:r>
      <w:proofErr w:type="gramEnd"/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DC0"/>
    <w:multiLevelType w:val="multilevel"/>
    <w:tmpl w:val="D8BC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24E6A"/>
    <w:rsid w:val="00257292"/>
    <w:rsid w:val="002A0A24"/>
    <w:rsid w:val="002E4EC0"/>
    <w:rsid w:val="00300560"/>
    <w:rsid w:val="00352843"/>
    <w:rsid w:val="003B3AF4"/>
    <w:rsid w:val="0047142A"/>
    <w:rsid w:val="005002E4"/>
    <w:rsid w:val="00540B36"/>
    <w:rsid w:val="00603275"/>
    <w:rsid w:val="006D0F3A"/>
    <w:rsid w:val="006D1E3C"/>
    <w:rsid w:val="00800C91"/>
    <w:rsid w:val="00863237"/>
    <w:rsid w:val="009C73BD"/>
    <w:rsid w:val="00A6529C"/>
    <w:rsid w:val="00C6653B"/>
    <w:rsid w:val="00CF724F"/>
    <w:rsid w:val="00D17B96"/>
    <w:rsid w:val="00E11B5B"/>
    <w:rsid w:val="00E12DB2"/>
    <w:rsid w:val="00E95CE4"/>
    <w:rsid w:val="00ED3205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A139-1963-445B-BB96-9C8617E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3</cp:revision>
  <cp:lastPrinted>2018-04-17T11:40:00Z</cp:lastPrinted>
  <dcterms:created xsi:type="dcterms:W3CDTF">2018-04-17T11:35:00Z</dcterms:created>
  <dcterms:modified xsi:type="dcterms:W3CDTF">2018-04-17T11:40:00Z</dcterms:modified>
</cp:coreProperties>
</file>